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3D84" w14:textId="77777777" w:rsidR="0096323C" w:rsidRDefault="0096323C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5EE1AE02" w14:textId="6AD2E22A" w:rsidR="008F5866" w:rsidRPr="00296C8E" w:rsidRDefault="418169E8" w:rsidP="008F5866">
      <w:pPr>
        <w:pStyle w:val="Sinespaciado"/>
        <w:jc w:val="both"/>
        <w:rPr>
          <w:rFonts w:ascii="Arial" w:hAnsi="Arial" w:cs="Arial"/>
          <w:lang w:val="es-ES"/>
        </w:rPr>
      </w:pPr>
      <w:r w:rsidRPr="676B13D9">
        <w:rPr>
          <w:rFonts w:ascii="Arial" w:hAnsi="Arial" w:cs="Arial"/>
          <w:lang w:val="es-ES"/>
        </w:rPr>
        <w:t xml:space="preserve">Los criterios de evaluación </w:t>
      </w:r>
      <w:r w:rsidR="7AE0A732" w:rsidRPr="676B13D9">
        <w:rPr>
          <w:rFonts w:ascii="Arial" w:hAnsi="Arial" w:cs="Arial"/>
          <w:lang w:val="es-ES"/>
        </w:rPr>
        <w:t xml:space="preserve">aquí </w:t>
      </w:r>
      <w:r w:rsidR="2902E31D" w:rsidRPr="676B13D9">
        <w:rPr>
          <w:rFonts w:ascii="Arial" w:hAnsi="Arial" w:cs="Arial"/>
          <w:lang w:val="es-ES"/>
        </w:rPr>
        <w:t>definidos</w:t>
      </w:r>
      <w:r w:rsidR="6F9671E9" w:rsidRPr="676B13D9">
        <w:rPr>
          <w:rFonts w:ascii="Arial" w:hAnsi="Arial" w:cs="Arial"/>
          <w:lang w:val="es-ES"/>
        </w:rPr>
        <w:t>, para los proyectos relacionados con la Línea de Investigación Social en Salud,</w:t>
      </w:r>
      <w:r w:rsidR="7AE0A732" w:rsidRPr="676B13D9">
        <w:rPr>
          <w:rFonts w:ascii="Arial" w:hAnsi="Arial" w:cs="Arial"/>
          <w:lang w:val="es-ES"/>
        </w:rPr>
        <w:t xml:space="preserve"> </w:t>
      </w:r>
      <w:r w:rsidRPr="676B13D9">
        <w:rPr>
          <w:rFonts w:ascii="Arial" w:hAnsi="Arial" w:cs="Arial"/>
          <w:lang w:val="es-ES"/>
        </w:rPr>
        <w:t>han sido diseñados para valorar</w:t>
      </w:r>
      <w:r w:rsidR="2F271A58" w:rsidRPr="676B13D9">
        <w:rPr>
          <w:rFonts w:ascii="Arial" w:hAnsi="Arial" w:cs="Arial"/>
          <w:lang w:val="es-ES"/>
        </w:rPr>
        <w:t xml:space="preserve">, bajo principios de </w:t>
      </w:r>
      <w:r w:rsidRPr="676B13D9">
        <w:rPr>
          <w:rFonts w:ascii="Arial" w:hAnsi="Arial" w:cs="Arial"/>
          <w:lang w:val="es-ES"/>
        </w:rPr>
        <w:t>objetiv</w:t>
      </w:r>
      <w:r w:rsidR="2F271A58" w:rsidRPr="676B13D9">
        <w:rPr>
          <w:rFonts w:ascii="Arial" w:hAnsi="Arial" w:cs="Arial"/>
          <w:lang w:val="es-ES"/>
        </w:rPr>
        <w:t>id</w:t>
      </w:r>
      <w:r w:rsidRPr="676B13D9">
        <w:rPr>
          <w:rFonts w:ascii="Arial" w:hAnsi="Arial" w:cs="Arial"/>
          <w:lang w:val="es-ES"/>
        </w:rPr>
        <w:t>a</w:t>
      </w:r>
      <w:r w:rsidR="2F271A58" w:rsidRPr="676B13D9">
        <w:rPr>
          <w:rFonts w:ascii="Arial" w:hAnsi="Arial" w:cs="Arial"/>
          <w:lang w:val="es-ES"/>
        </w:rPr>
        <w:t>d</w:t>
      </w:r>
      <w:r w:rsidRPr="676B13D9">
        <w:rPr>
          <w:rFonts w:ascii="Arial" w:hAnsi="Arial" w:cs="Arial"/>
          <w:lang w:val="es-ES"/>
        </w:rPr>
        <w:t>, transpare</w:t>
      </w:r>
      <w:r w:rsidR="6E28273D" w:rsidRPr="676B13D9">
        <w:rPr>
          <w:rFonts w:ascii="Arial" w:hAnsi="Arial" w:cs="Arial"/>
          <w:lang w:val="es-ES"/>
        </w:rPr>
        <w:t>ncia</w:t>
      </w:r>
      <w:r w:rsidRPr="676B13D9">
        <w:rPr>
          <w:rFonts w:ascii="Arial" w:hAnsi="Arial" w:cs="Arial"/>
          <w:lang w:val="es-ES"/>
        </w:rPr>
        <w:t xml:space="preserve"> y </w:t>
      </w:r>
      <w:r w:rsidR="2F271A58" w:rsidRPr="676B13D9">
        <w:rPr>
          <w:rFonts w:ascii="Arial" w:hAnsi="Arial" w:cs="Arial"/>
          <w:lang w:val="es-ES"/>
        </w:rPr>
        <w:t xml:space="preserve">rigor </w:t>
      </w:r>
      <w:r w:rsidRPr="676B13D9">
        <w:rPr>
          <w:rFonts w:ascii="Arial" w:hAnsi="Arial" w:cs="Arial"/>
          <w:lang w:val="es-ES"/>
        </w:rPr>
        <w:t>técnic</w:t>
      </w:r>
      <w:r w:rsidR="607B6D56" w:rsidRPr="676B13D9">
        <w:rPr>
          <w:rFonts w:ascii="Arial" w:hAnsi="Arial" w:cs="Arial"/>
          <w:lang w:val="es-ES"/>
        </w:rPr>
        <w:t>o</w:t>
      </w:r>
      <w:r w:rsidRPr="676B13D9">
        <w:rPr>
          <w:rFonts w:ascii="Arial" w:hAnsi="Arial" w:cs="Arial"/>
          <w:lang w:val="es-ES"/>
        </w:rPr>
        <w:t xml:space="preserve"> las propuestas </w:t>
      </w:r>
      <w:r w:rsidR="607B6D56" w:rsidRPr="676B13D9">
        <w:rPr>
          <w:rFonts w:ascii="Arial" w:hAnsi="Arial" w:cs="Arial"/>
          <w:lang w:val="es-ES"/>
        </w:rPr>
        <w:t xml:space="preserve">radicadas </w:t>
      </w:r>
      <w:r w:rsidRPr="676B13D9">
        <w:rPr>
          <w:rFonts w:ascii="Arial" w:hAnsi="Arial" w:cs="Arial"/>
          <w:lang w:val="es-ES"/>
        </w:rPr>
        <w:t xml:space="preserve">en el marco de la </w:t>
      </w:r>
      <w:r w:rsidR="607B6D56" w:rsidRPr="676B13D9">
        <w:rPr>
          <w:rFonts w:ascii="Arial" w:hAnsi="Arial" w:cs="Arial"/>
          <w:lang w:val="es-ES"/>
        </w:rPr>
        <w:t>C</w:t>
      </w:r>
      <w:r w:rsidRPr="676B13D9">
        <w:rPr>
          <w:rFonts w:ascii="Arial" w:hAnsi="Arial" w:cs="Arial"/>
          <w:lang w:val="es-ES"/>
        </w:rPr>
        <w:t>onvocatoria LISTOS para +MAS Bienestar, liderada por la Secretaría Distrital de Salud y la Agencia Atenea. </w:t>
      </w:r>
    </w:p>
    <w:p w14:paraId="12DD658F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528DE8D4" w14:textId="2DBB58DE" w:rsidR="008F5866" w:rsidRPr="00296C8E" w:rsidRDefault="6C211609" w:rsidP="008F5866">
      <w:pPr>
        <w:pStyle w:val="Sinespaciado"/>
        <w:jc w:val="both"/>
        <w:rPr>
          <w:rFonts w:ascii="Arial" w:hAnsi="Arial" w:cs="Arial"/>
          <w:lang w:val="es-ES"/>
        </w:rPr>
      </w:pPr>
      <w:r w:rsidRPr="676B13D9">
        <w:rPr>
          <w:rFonts w:ascii="Arial" w:hAnsi="Arial" w:cs="Arial"/>
          <w:lang w:val="es-ES"/>
        </w:rPr>
        <w:t xml:space="preserve">La presente </w:t>
      </w:r>
      <w:r w:rsidR="418169E8" w:rsidRPr="676B13D9">
        <w:rPr>
          <w:rFonts w:ascii="Arial" w:hAnsi="Arial" w:cs="Arial"/>
          <w:lang w:val="es-ES"/>
        </w:rPr>
        <w:t xml:space="preserve">rúbrica </w:t>
      </w:r>
      <w:r w:rsidR="4B4B2F33" w:rsidRPr="676B13D9">
        <w:rPr>
          <w:rFonts w:ascii="Arial" w:hAnsi="Arial" w:cs="Arial"/>
          <w:lang w:val="es-ES"/>
        </w:rPr>
        <w:t>evalúa los componentes</w:t>
      </w:r>
      <w:r w:rsidR="418169E8" w:rsidRPr="676B13D9">
        <w:rPr>
          <w:rFonts w:ascii="Arial" w:hAnsi="Arial" w:cs="Arial"/>
          <w:lang w:val="es-ES"/>
        </w:rPr>
        <w:t xml:space="preserve"> de cada propuesta</w:t>
      </w:r>
      <w:r w:rsidR="4B4B2F33" w:rsidRPr="676B13D9">
        <w:rPr>
          <w:rFonts w:ascii="Arial" w:hAnsi="Arial" w:cs="Arial"/>
          <w:lang w:val="es-ES"/>
        </w:rPr>
        <w:t xml:space="preserve"> a través de</w:t>
      </w:r>
      <w:r w:rsidR="418169E8" w:rsidRPr="676B13D9">
        <w:rPr>
          <w:rFonts w:ascii="Arial" w:hAnsi="Arial" w:cs="Arial"/>
          <w:lang w:val="es-ES"/>
        </w:rPr>
        <w:t xml:space="preserve"> tres dimensiones fundamentales</w:t>
      </w:r>
      <w:r w:rsidR="4B4B2F33" w:rsidRPr="676B13D9">
        <w:rPr>
          <w:rFonts w:ascii="Arial" w:hAnsi="Arial" w:cs="Arial"/>
          <w:lang w:val="es-ES"/>
        </w:rPr>
        <w:t>.</w:t>
      </w:r>
      <w:r w:rsidR="418169E8" w:rsidRPr="676B13D9">
        <w:rPr>
          <w:rFonts w:ascii="Arial" w:hAnsi="Arial" w:cs="Arial"/>
          <w:lang w:val="es-ES"/>
        </w:rPr>
        <w:t> </w:t>
      </w:r>
    </w:p>
    <w:p w14:paraId="2929EA9A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4BDD7B03" w14:textId="06BC3460" w:rsidR="00C50C8D" w:rsidRDefault="008F5866" w:rsidP="00C50C8D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Direccionamiento estratégico y pertinencia técnica: </w:t>
      </w:r>
      <w:r w:rsidR="00936C6E" w:rsidRPr="00296C8E">
        <w:rPr>
          <w:rFonts w:ascii="Arial" w:hAnsi="Arial" w:cs="Arial"/>
          <w:lang w:val="es-ES"/>
        </w:rPr>
        <w:t>e</w:t>
      </w:r>
      <w:r w:rsidRPr="00296C8E">
        <w:rPr>
          <w:rFonts w:ascii="Arial" w:hAnsi="Arial" w:cs="Arial"/>
          <w:lang w:val="es-ES"/>
        </w:rPr>
        <w:t xml:space="preserve">valúa la alineación de la propuesta con el </w:t>
      </w:r>
      <w:r w:rsidR="0005560E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odelo de salud territorial +MAS Bienestar, en concordancia con el Plan Distrital de Desarrollo y el Plan Territorial de Salud 2024–2027. Se analiza la solidez metodológica, la coherencia de los objetivos y acciones, la viabilidad operativa y</w:t>
      </w:r>
      <w:r w:rsidR="00C112E1" w:rsidRPr="00296C8E">
        <w:rPr>
          <w:rFonts w:ascii="Arial" w:hAnsi="Arial" w:cs="Arial"/>
          <w:lang w:val="es-ES"/>
        </w:rPr>
        <w:t xml:space="preserve"> </w:t>
      </w:r>
      <w:r w:rsidRPr="00296C8E">
        <w:rPr>
          <w:rFonts w:ascii="Arial" w:hAnsi="Arial" w:cs="Arial"/>
          <w:lang w:val="es-ES"/>
        </w:rPr>
        <w:t xml:space="preserve">la incorporación de la atención primaria social como </w:t>
      </w:r>
      <w:r w:rsidR="00C112E1" w:rsidRPr="00296C8E">
        <w:rPr>
          <w:rFonts w:ascii="Arial" w:hAnsi="Arial" w:cs="Arial"/>
          <w:lang w:val="es-ES"/>
        </w:rPr>
        <w:t xml:space="preserve">eje </w:t>
      </w:r>
      <w:r w:rsidRPr="00296C8E">
        <w:rPr>
          <w:rFonts w:ascii="Arial" w:hAnsi="Arial" w:cs="Arial"/>
          <w:lang w:val="es-ES"/>
        </w:rPr>
        <w:t xml:space="preserve">estructurante. Este enfoque </w:t>
      </w:r>
      <w:r w:rsidR="00C112E1" w:rsidRPr="00296C8E">
        <w:rPr>
          <w:rFonts w:ascii="Arial" w:hAnsi="Arial" w:cs="Arial"/>
          <w:lang w:val="es-ES"/>
        </w:rPr>
        <w:t xml:space="preserve">promueve una visión </w:t>
      </w:r>
      <w:r w:rsidRPr="00296C8E">
        <w:rPr>
          <w:rFonts w:ascii="Arial" w:hAnsi="Arial" w:cs="Arial"/>
          <w:lang w:val="es-ES"/>
        </w:rPr>
        <w:t>integral</w:t>
      </w:r>
      <w:r w:rsidR="001F54B3" w:rsidRPr="00296C8E">
        <w:rPr>
          <w:rFonts w:ascii="Arial" w:hAnsi="Arial" w:cs="Arial"/>
          <w:lang w:val="es-ES"/>
        </w:rPr>
        <w:t xml:space="preserve"> de la salud, donde </w:t>
      </w:r>
      <w:r w:rsidRPr="00296C8E">
        <w:rPr>
          <w:rFonts w:ascii="Arial" w:hAnsi="Arial" w:cs="Arial"/>
          <w:lang w:val="es-ES"/>
        </w:rPr>
        <w:t xml:space="preserve">se reconoce el papel </w:t>
      </w:r>
      <w:r w:rsidR="0043193C" w:rsidRPr="00296C8E">
        <w:rPr>
          <w:rFonts w:ascii="Arial" w:hAnsi="Arial" w:cs="Arial"/>
          <w:lang w:val="es-ES"/>
        </w:rPr>
        <w:t>protagónico</w:t>
      </w:r>
      <w:r w:rsidR="00F41792" w:rsidRPr="00296C8E">
        <w:rPr>
          <w:rFonts w:ascii="Arial" w:hAnsi="Arial" w:cs="Arial"/>
          <w:lang w:val="es-ES"/>
        </w:rPr>
        <w:t xml:space="preserve"> </w:t>
      </w:r>
      <w:r w:rsidRPr="00296C8E">
        <w:rPr>
          <w:rFonts w:ascii="Arial" w:hAnsi="Arial" w:cs="Arial"/>
          <w:lang w:val="es-ES"/>
        </w:rPr>
        <w:t>de las comunidades en la identificación de sus necesidades y la construcción de respuestas territoriales</w:t>
      </w:r>
      <w:r w:rsidR="00F41792" w:rsidRPr="00296C8E">
        <w:rPr>
          <w:rFonts w:ascii="Arial" w:hAnsi="Arial" w:cs="Arial"/>
          <w:lang w:val="es-ES"/>
        </w:rPr>
        <w:t xml:space="preserve"> que</w:t>
      </w:r>
      <w:r w:rsidRPr="00296C8E">
        <w:rPr>
          <w:rFonts w:ascii="Arial" w:hAnsi="Arial" w:cs="Arial"/>
          <w:lang w:val="es-ES"/>
        </w:rPr>
        <w:t xml:space="preserve"> articulan</w:t>
      </w:r>
      <w:r w:rsidR="00F41792" w:rsidRPr="00296C8E">
        <w:rPr>
          <w:rFonts w:ascii="Arial" w:hAnsi="Arial" w:cs="Arial"/>
          <w:lang w:val="es-ES"/>
        </w:rPr>
        <w:t xml:space="preserve"> </w:t>
      </w:r>
      <w:r w:rsidRPr="00296C8E">
        <w:rPr>
          <w:rFonts w:ascii="Arial" w:hAnsi="Arial" w:cs="Arial"/>
          <w:lang w:val="es-ES"/>
        </w:rPr>
        <w:t>lo técnico con lo social.</w:t>
      </w:r>
    </w:p>
    <w:p w14:paraId="03CB0470" w14:textId="77777777" w:rsidR="00C50C8D" w:rsidRDefault="00C50C8D" w:rsidP="00C50C8D">
      <w:pPr>
        <w:pStyle w:val="Sinespaciado"/>
        <w:ind w:left="720"/>
        <w:jc w:val="both"/>
        <w:rPr>
          <w:rFonts w:ascii="Arial" w:hAnsi="Arial" w:cs="Arial"/>
          <w:lang w:val="es-ES"/>
        </w:rPr>
      </w:pPr>
    </w:p>
    <w:p w14:paraId="7E8A3294" w14:textId="44A45321" w:rsidR="00C50C8D" w:rsidRDefault="418169E8" w:rsidP="00862F56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lang w:val="es-ES"/>
        </w:rPr>
      </w:pPr>
      <w:r w:rsidRPr="676B13D9">
        <w:rPr>
          <w:rFonts w:ascii="Arial" w:hAnsi="Arial" w:cs="Arial"/>
          <w:lang w:val="es-ES"/>
        </w:rPr>
        <w:t xml:space="preserve">Resultados territoriales y sostenibilidad: </w:t>
      </w:r>
      <w:r w:rsidR="6174E22B" w:rsidRPr="676B13D9">
        <w:rPr>
          <w:rFonts w:ascii="Arial" w:hAnsi="Arial" w:cs="Arial"/>
          <w:lang w:val="es-ES"/>
        </w:rPr>
        <w:t>v</w:t>
      </w:r>
      <w:r w:rsidRPr="676B13D9">
        <w:rPr>
          <w:rFonts w:ascii="Arial" w:hAnsi="Arial" w:cs="Arial"/>
          <w:lang w:val="es-ES"/>
        </w:rPr>
        <w:t xml:space="preserve">alora el potencial de las propuestas para transformar positivamente las condiciones de vida en los territorios. Esta dimensión </w:t>
      </w:r>
      <w:r w:rsidR="72F071D5" w:rsidRPr="676B13D9">
        <w:rPr>
          <w:rFonts w:ascii="Arial" w:hAnsi="Arial" w:cs="Arial"/>
          <w:lang w:val="es-ES"/>
        </w:rPr>
        <w:t xml:space="preserve">analiza </w:t>
      </w:r>
      <w:r w:rsidRPr="676B13D9">
        <w:rPr>
          <w:rFonts w:ascii="Arial" w:hAnsi="Arial" w:cs="Arial"/>
          <w:lang w:val="es-ES"/>
        </w:rPr>
        <w:t xml:space="preserve">el impacto social, la sostenibilidad </w:t>
      </w:r>
      <w:r w:rsidR="4601C85B" w:rsidRPr="676B13D9">
        <w:rPr>
          <w:rFonts w:ascii="Arial" w:hAnsi="Arial" w:cs="Arial"/>
          <w:lang w:val="es-ES"/>
        </w:rPr>
        <w:t xml:space="preserve">a largo plazo </w:t>
      </w:r>
      <w:r w:rsidRPr="676B13D9">
        <w:rPr>
          <w:rFonts w:ascii="Arial" w:hAnsi="Arial" w:cs="Arial"/>
          <w:lang w:val="es-ES"/>
        </w:rPr>
        <w:t xml:space="preserve">y la capacidad del proyecto para fortalecer </w:t>
      </w:r>
      <w:r w:rsidR="4601C85B" w:rsidRPr="676B13D9">
        <w:rPr>
          <w:rFonts w:ascii="Arial" w:hAnsi="Arial" w:cs="Arial"/>
          <w:lang w:val="es-ES"/>
        </w:rPr>
        <w:t xml:space="preserve">la </w:t>
      </w:r>
      <w:r w:rsidRPr="676B13D9">
        <w:rPr>
          <w:rFonts w:ascii="Arial" w:hAnsi="Arial" w:cs="Arial"/>
          <w:lang w:val="es-ES"/>
        </w:rPr>
        <w:t>incidencia comunitaria</w:t>
      </w:r>
      <w:r w:rsidR="41E89DC1" w:rsidRPr="676B13D9">
        <w:rPr>
          <w:rFonts w:ascii="Arial" w:hAnsi="Arial" w:cs="Arial"/>
          <w:lang w:val="es-ES"/>
        </w:rPr>
        <w:t>, de acuerdo con el alcance de la propuesta</w:t>
      </w:r>
      <w:r w:rsidR="0BD350E0" w:rsidRPr="676B13D9">
        <w:rPr>
          <w:rFonts w:ascii="Arial" w:hAnsi="Arial" w:cs="Arial"/>
          <w:lang w:val="es-ES"/>
        </w:rPr>
        <w:t>. Esta última se entiende</w:t>
      </w:r>
      <w:r w:rsidR="70A709C6" w:rsidRPr="676B13D9">
        <w:rPr>
          <w:rFonts w:ascii="Arial" w:hAnsi="Arial" w:cs="Arial"/>
          <w:lang w:val="es-ES"/>
        </w:rPr>
        <w:t xml:space="preserve"> como la facultad real </w:t>
      </w:r>
      <w:r w:rsidRPr="676B13D9">
        <w:rPr>
          <w:rFonts w:ascii="Arial" w:hAnsi="Arial" w:cs="Arial"/>
          <w:lang w:val="es-ES"/>
        </w:rPr>
        <w:t xml:space="preserve">de las comunidades para influir en decisiones </w:t>
      </w:r>
      <w:r w:rsidR="77C70B12" w:rsidRPr="676B13D9">
        <w:rPr>
          <w:rFonts w:ascii="Arial" w:hAnsi="Arial" w:cs="Arial"/>
          <w:lang w:val="es-ES"/>
        </w:rPr>
        <w:t>de</w:t>
      </w:r>
      <w:r w:rsidRPr="676B13D9">
        <w:rPr>
          <w:rFonts w:ascii="Arial" w:hAnsi="Arial" w:cs="Arial"/>
          <w:lang w:val="es-ES"/>
        </w:rPr>
        <w:t xml:space="preserve"> salud</w:t>
      </w:r>
      <w:r w:rsidR="77C70B12" w:rsidRPr="676B13D9">
        <w:rPr>
          <w:rFonts w:ascii="Arial" w:hAnsi="Arial" w:cs="Arial"/>
          <w:lang w:val="es-ES"/>
        </w:rPr>
        <w:t xml:space="preserve"> pública</w:t>
      </w:r>
      <w:r w:rsidRPr="676B13D9">
        <w:rPr>
          <w:rFonts w:ascii="Arial" w:hAnsi="Arial" w:cs="Arial"/>
          <w:lang w:val="es-ES"/>
        </w:rPr>
        <w:t xml:space="preserve">. Asimismo, se </w:t>
      </w:r>
      <w:r w:rsidR="5625F32D" w:rsidRPr="676B13D9">
        <w:rPr>
          <w:rFonts w:ascii="Arial" w:hAnsi="Arial" w:cs="Arial"/>
          <w:lang w:val="es-ES"/>
        </w:rPr>
        <w:t xml:space="preserve">evalúa la promoción </w:t>
      </w:r>
      <w:r w:rsidR="2A320C8A" w:rsidRPr="676B13D9">
        <w:rPr>
          <w:rFonts w:ascii="Arial" w:hAnsi="Arial" w:cs="Arial"/>
          <w:lang w:val="es-ES"/>
        </w:rPr>
        <w:t xml:space="preserve">de sinergias </w:t>
      </w:r>
      <w:r w:rsidRPr="676B13D9">
        <w:rPr>
          <w:rFonts w:ascii="Arial" w:hAnsi="Arial" w:cs="Arial"/>
          <w:lang w:val="es-ES"/>
        </w:rPr>
        <w:t>entre actores sociales e institucionales</w:t>
      </w:r>
      <w:r w:rsidR="2A320C8A" w:rsidRPr="676B13D9">
        <w:rPr>
          <w:rFonts w:ascii="Arial" w:hAnsi="Arial" w:cs="Arial"/>
          <w:lang w:val="es-ES"/>
        </w:rPr>
        <w:t xml:space="preserve"> que </w:t>
      </w:r>
      <w:r w:rsidRPr="676B13D9">
        <w:rPr>
          <w:rFonts w:ascii="Arial" w:hAnsi="Arial" w:cs="Arial"/>
          <w:lang w:val="es-ES"/>
        </w:rPr>
        <w:t>gener</w:t>
      </w:r>
      <w:r w:rsidR="2A320C8A" w:rsidRPr="676B13D9">
        <w:rPr>
          <w:rFonts w:ascii="Arial" w:hAnsi="Arial" w:cs="Arial"/>
          <w:lang w:val="es-ES"/>
        </w:rPr>
        <w:t xml:space="preserve">en </w:t>
      </w:r>
      <w:r w:rsidRPr="676B13D9">
        <w:rPr>
          <w:rFonts w:ascii="Arial" w:hAnsi="Arial" w:cs="Arial"/>
          <w:lang w:val="es-ES"/>
        </w:rPr>
        <w:t xml:space="preserve">escenarios de diálogo permanente. </w:t>
      </w:r>
      <w:r w:rsidR="2A320C8A" w:rsidRPr="676B13D9">
        <w:rPr>
          <w:rFonts w:ascii="Arial" w:hAnsi="Arial" w:cs="Arial"/>
          <w:lang w:val="es-ES"/>
        </w:rPr>
        <w:t xml:space="preserve">Finalmente, </w:t>
      </w:r>
      <w:r w:rsidR="05BF74DF" w:rsidRPr="676B13D9">
        <w:rPr>
          <w:rFonts w:ascii="Arial" w:hAnsi="Arial" w:cs="Arial"/>
          <w:lang w:val="es-ES"/>
        </w:rPr>
        <w:t>se considera l</w:t>
      </w:r>
      <w:r w:rsidRPr="676B13D9">
        <w:rPr>
          <w:rFonts w:ascii="Arial" w:hAnsi="Arial" w:cs="Arial"/>
          <w:lang w:val="es-ES"/>
        </w:rPr>
        <w:t>a conciencia colectiva</w:t>
      </w:r>
      <w:r w:rsidR="05BF74DF" w:rsidRPr="676B13D9">
        <w:rPr>
          <w:rFonts w:ascii="Arial" w:hAnsi="Arial" w:cs="Arial"/>
          <w:lang w:val="es-ES"/>
        </w:rPr>
        <w:t xml:space="preserve"> como criterio clave</w:t>
      </w:r>
      <w:r w:rsidRPr="676B13D9">
        <w:rPr>
          <w:rFonts w:ascii="Arial" w:hAnsi="Arial" w:cs="Arial"/>
          <w:lang w:val="es-ES"/>
        </w:rPr>
        <w:t xml:space="preserve">, </w:t>
      </w:r>
      <w:r w:rsidR="05BF74DF" w:rsidRPr="676B13D9">
        <w:rPr>
          <w:rFonts w:ascii="Arial" w:hAnsi="Arial" w:cs="Arial"/>
          <w:lang w:val="es-ES"/>
        </w:rPr>
        <w:t xml:space="preserve">orientada a la </w:t>
      </w:r>
      <w:r w:rsidRPr="676B13D9">
        <w:rPr>
          <w:rFonts w:ascii="Arial" w:hAnsi="Arial" w:cs="Arial"/>
          <w:lang w:val="es-ES"/>
        </w:rPr>
        <w:t xml:space="preserve">comprensión compartida de los determinantes sociales de la salud y la </w:t>
      </w:r>
      <w:r w:rsidR="09FB9A62" w:rsidRPr="676B13D9">
        <w:rPr>
          <w:rFonts w:ascii="Arial" w:hAnsi="Arial" w:cs="Arial"/>
          <w:lang w:val="es-ES"/>
        </w:rPr>
        <w:t>cor</w:t>
      </w:r>
      <w:r w:rsidRPr="676B13D9">
        <w:rPr>
          <w:rFonts w:ascii="Arial" w:hAnsi="Arial" w:cs="Arial"/>
          <w:lang w:val="es-ES"/>
        </w:rPr>
        <w:t>responsabilidad</w:t>
      </w:r>
      <w:r w:rsidR="09FB9A62" w:rsidRPr="676B13D9">
        <w:rPr>
          <w:rFonts w:ascii="Arial" w:hAnsi="Arial" w:cs="Arial"/>
          <w:lang w:val="es-ES"/>
        </w:rPr>
        <w:t xml:space="preserve"> </w:t>
      </w:r>
      <w:r w:rsidRPr="676B13D9">
        <w:rPr>
          <w:rFonts w:ascii="Arial" w:hAnsi="Arial" w:cs="Arial"/>
          <w:lang w:val="es-ES"/>
        </w:rPr>
        <w:t>en su transformación</w:t>
      </w:r>
      <w:r w:rsidR="09FB9A62" w:rsidRPr="676B13D9">
        <w:rPr>
          <w:rFonts w:ascii="Arial" w:hAnsi="Arial" w:cs="Arial"/>
          <w:lang w:val="es-ES"/>
        </w:rPr>
        <w:t xml:space="preserve">. </w:t>
      </w:r>
    </w:p>
    <w:p w14:paraId="08737CB4" w14:textId="77777777" w:rsidR="00862F56" w:rsidRPr="00862F56" w:rsidRDefault="00862F56" w:rsidP="00862F56">
      <w:pPr>
        <w:pStyle w:val="Sinespaciado"/>
        <w:jc w:val="both"/>
        <w:rPr>
          <w:rFonts w:ascii="Arial" w:hAnsi="Arial" w:cs="Arial"/>
          <w:lang w:val="es-ES"/>
        </w:rPr>
      </w:pPr>
    </w:p>
    <w:p w14:paraId="034A9B80" w14:textId="1C8E0498" w:rsidR="008F5866" w:rsidRPr="00C50C8D" w:rsidRDefault="008F5866" w:rsidP="00C50C8D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lang w:val="es-ES"/>
        </w:rPr>
      </w:pPr>
      <w:r w:rsidRPr="00C50C8D">
        <w:rPr>
          <w:rFonts w:ascii="Arial" w:hAnsi="Arial" w:cs="Arial"/>
          <w:lang w:val="es-ES"/>
        </w:rPr>
        <w:t xml:space="preserve">Idoneidad del equipo ejecutor: </w:t>
      </w:r>
      <w:r w:rsidR="00936C6E" w:rsidRPr="00C50C8D">
        <w:rPr>
          <w:rFonts w:ascii="Arial" w:hAnsi="Arial" w:cs="Arial"/>
          <w:lang w:val="es-ES"/>
        </w:rPr>
        <w:t>e</w:t>
      </w:r>
      <w:r w:rsidRPr="00C50C8D">
        <w:rPr>
          <w:rFonts w:ascii="Arial" w:hAnsi="Arial" w:cs="Arial"/>
          <w:lang w:val="es-ES"/>
        </w:rPr>
        <w:t xml:space="preserve">xamina la experiencia, conformación y capacidad de articulación del equipo responsable, con énfasis en </w:t>
      </w:r>
      <w:r w:rsidR="00404592" w:rsidRPr="00C50C8D">
        <w:rPr>
          <w:rFonts w:ascii="Arial" w:hAnsi="Arial" w:cs="Arial"/>
          <w:lang w:val="es-ES"/>
        </w:rPr>
        <w:t>su</w:t>
      </w:r>
      <w:r w:rsidRPr="00C50C8D">
        <w:rPr>
          <w:rFonts w:ascii="Arial" w:hAnsi="Arial" w:cs="Arial"/>
          <w:lang w:val="es-ES"/>
        </w:rPr>
        <w:t xml:space="preserve"> trayectoria en trabajo comunitario, investigación social y desarrollo territorial. Se valora </w:t>
      </w:r>
      <w:r w:rsidR="008A7676" w:rsidRPr="00C50C8D">
        <w:rPr>
          <w:rFonts w:ascii="Arial" w:hAnsi="Arial" w:cs="Arial"/>
          <w:lang w:val="es-ES"/>
        </w:rPr>
        <w:t xml:space="preserve">la integración de </w:t>
      </w:r>
      <w:r w:rsidRPr="00C50C8D">
        <w:rPr>
          <w:rFonts w:ascii="Arial" w:hAnsi="Arial" w:cs="Arial"/>
          <w:lang w:val="es-ES"/>
        </w:rPr>
        <w:t>liderazgos sociales</w:t>
      </w:r>
      <w:r w:rsidR="00AF251E" w:rsidRPr="00C50C8D">
        <w:rPr>
          <w:rFonts w:ascii="Arial" w:hAnsi="Arial" w:cs="Arial"/>
          <w:lang w:val="es-ES"/>
        </w:rPr>
        <w:t xml:space="preserve"> y </w:t>
      </w:r>
      <w:r w:rsidR="00296C8E" w:rsidRPr="00C50C8D">
        <w:rPr>
          <w:rFonts w:ascii="Arial" w:hAnsi="Arial" w:cs="Arial"/>
          <w:lang w:val="es-ES"/>
        </w:rPr>
        <w:t>perfiles</w:t>
      </w:r>
      <w:r w:rsidR="00E10F29" w:rsidRPr="00C50C8D">
        <w:rPr>
          <w:rFonts w:ascii="Arial" w:hAnsi="Arial" w:cs="Arial"/>
          <w:lang w:val="es-ES"/>
        </w:rPr>
        <w:t xml:space="preserve"> </w:t>
      </w:r>
      <w:r w:rsidRPr="00C50C8D">
        <w:rPr>
          <w:rFonts w:ascii="Arial" w:hAnsi="Arial" w:cs="Arial"/>
          <w:lang w:val="es-ES"/>
        </w:rPr>
        <w:t>interdisciplinarios</w:t>
      </w:r>
      <w:r w:rsidR="00AF251E" w:rsidRPr="00C50C8D">
        <w:rPr>
          <w:rFonts w:ascii="Arial" w:hAnsi="Arial" w:cs="Arial"/>
          <w:lang w:val="es-ES"/>
        </w:rPr>
        <w:t xml:space="preserve"> que promuevan</w:t>
      </w:r>
      <w:r w:rsidR="00CA5F4A" w:rsidRPr="00C50C8D">
        <w:rPr>
          <w:rFonts w:ascii="Arial" w:hAnsi="Arial" w:cs="Arial"/>
          <w:lang w:val="es-ES"/>
        </w:rPr>
        <w:t xml:space="preserve"> </w:t>
      </w:r>
      <w:r w:rsidRPr="00C50C8D">
        <w:rPr>
          <w:rFonts w:ascii="Arial" w:hAnsi="Arial" w:cs="Arial"/>
          <w:lang w:val="es-ES"/>
        </w:rPr>
        <w:t>la cohesión social, fortaleci</w:t>
      </w:r>
      <w:r w:rsidR="00CA5F4A" w:rsidRPr="00C50C8D">
        <w:rPr>
          <w:rFonts w:ascii="Arial" w:hAnsi="Arial" w:cs="Arial"/>
          <w:lang w:val="es-ES"/>
        </w:rPr>
        <w:t xml:space="preserve">endo </w:t>
      </w:r>
      <w:r w:rsidRPr="00C50C8D">
        <w:rPr>
          <w:rFonts w:ascii="Arial" w:hAnsi="Arial" w:cs="Arial"/>
          <w:lang w:val="es-ES"/>
        </w:rPr>
        <w:t xml:space="preserve">el tejido comunitario, la confianza y </w:t>
      </w:r>
      <w:r w:rsidR="00CA5F4A" w:rsidRPr="00C50C8D">
        <w:rPr>
          <w:rFonts w:ascii="Arial" w:hAnsi="Arial" w:cs="Arial"/>
          <w:lang w:val="es-ES"/>
        </w:rPr>
        <w:t xml:space="preserve">la </w:t>
      </w:r>
      <w:r w:rsidRPr="00C50C8D">
        <w:rPr>
          <w:rFonts w:ascii="Arial" w:hAnsi="Arial" w:cs="Arial"/>
          <w:lang w:val="es-ES"/>
        </w:rPr>
        <w:t xml:space="preserve">corresponsabilidad. </w:t>
      </w:r>
      <w:r w:rsidR="00CA5F4A" w:rsidRPr="00C50C8D">
        <w:rPr>
          <w:rFonts w:ascii="Arial" w:hAnsi="Arial" w:cs="Arial"/>
          <w:lang w:val="es-ES"/>
        </w:rPr>
        <w:t>Asimismo</w:t>
      </w:r>
      <w:r w:rsidRPr="00C50C8D">
        <w:rPr>
          <w:rFonts w:ascii="Arial" w:hAnsi="Arial" w:cs="Arial"/>
          <w:lang w:val="es-ES"/>
        </w:rPr>
        <w:t xml:space="preserve">, se analiza la capacidad </w:t>
      </w:r>
      <w:r w:rsidR="00647B10" w:rsidRPr="00C50C8D">
        <w:rPr>
          <w:rFonts w:ascii="Arial" w:hAnsi="Arial" w:cs="Arial"/>
          <w:lang w:val="es-ES"/>
        </w:rPr>
        <w:t xml:space="preserve">técnica y humana para fomentar </w:t>
      </w:r>
      <w:r w:rsidRPr="00C50C8D">
        <w:rPr>
          <w:rFonts w:ascii="Arial" w:hAnsi="Arial" w:cs="Arial"/>
          <w:lang w:val="es-ES"/>
        </w:rPr>
        <w:t xml:space="preserve">el empoderamiento de las comunidades, </w:t>
      </w:r>
      <w:r w:rsidR="00E10F29" w:rsidRPr="00C50C8D">
        <w:rPr>
          <w:rFonts w:ascii="Arial" w:hAnsi="Arial" w:cs="Arial"/>
          <w:lang w:val="es-ES"/>
        </w:rPr>
        <w:t>lo que permite asegurar</w:t>
      </w:r>
      <w:r w:rsidR="00647B10" w:rsidRPr="00C50C8D">
        <w:rPr>
          <w:rFonts w:ascii="Arial" w:hAnsi="Arial" w:cs="Arial"/>
          <w:lang w:val="es-ES"/>
        </w:rPr>
        <w:t xml:space="preserve"> que las comunidades actúen </w:t>
      </w:r>
      <w:r w:rsidR="006B7A90" w:rsidRPr="00C50C8D">
        <w:rPr>
          <w:rFonts w:ascii="Arial" w:hAnsi="Arial" w:cs="Arial"/>
          <w:lang w:val="es-ES"/>
        </w:rPr>
        <w:t xml:space="preserve">como protagonistas </w:t>
      </w:r>
      <w:r w:rsidR="00E10F29" w:rsidRPr="00C50C8D">
        <w:rPr>
          <w:rFonts w:ascii="Arial" w:hAnsi="Arial" w:cs="Arial"/>
          <w:lang w:val="es-ES"/>
        </w:rPr>
        <w:t>y</w:t>
      </w:r>
      <w:r w:rsidR="006B7A90" w:rsidRPr="00C50C8D">
        <w:rPr>
          <w:rFonts w:ascii="Arial" w:hAnsi="Arial" w:cs="Arial"/>
          <w:lang w:val="es-ES"/>
        </w:rPr>
        <w:t xml:space="preserve"> no solo como </w:t>
      </w:r>
      <w:r w:rsidRPr="00C50C8D">
        <w:rPr>
          <w:rFonts w:ascii="Arial" w:hAnsi="Arial" w:cs="Arial"/>
          <w:lang w:val="es-ES"/>
        </w:rPr>
        <w:t>beneficiarias</w:t>
      </w:r>
      <w:r w:rsidR="006B7A90" w:rsidRPr="00C50C8D">
        <w:rPr>
          <w:rFonts w:ascii="Arial" w:hAnsi="Arial" w:cs="Arial"/>
          <w:lang w:val="es-ES"/>
        </w:rPr>
        <w:t xml:space="preserve"> de las acciones. </w:t>
      </w:r>
    </w:p>
    <w:p w14:paraId="7A64FD7D" w14:textId="0F6E6864" w:rsidR="491A9F48" w:rsidRPr="00296C8E" w:rsidRDefault="491A9F48" w:rsidP="491A9F48">
      <w:pPr>
        <w:pStyle w:val="Sinespaciado"/>
        <w:jc w:val="both"/>
        <w:rPr>
          <w:rFonts w:ascii="Arial" w:hAnsi="Arial" w:cs="Arial"/>
          <w:lang w:val="es-ES"/>
        </w:rPr>
      </w:pPr>
    </w:p>
    <w:p w14:paraId="522D7886" w14:textId="76E721D8" w:rsidR="008F5866" w:rsidRPr="00296C8E" w:rsidRDefault="008F5866" w:rsidP="18E5B86A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Cada dimensión </w:t>
      </w:r>
      <w:r w:rsidR="001426F1" w:rsidRPr="00296C8E">
        <w:rPr>
          <w:rFonts w:ascii="Arial" w:hAnsi="Arial" w:cs="Arial"/>
          <w:lang w:val="es-ES"/>
        </w:rPr>
        <w:t xml:space="preserve">se desglosa en </w:t>
      </w:r>
      <w:r w:rsidRPr="00296C8E">
        <w:rPr>
          <w:rFonts w:ascii="Arial" w:hAnsi="Arial" w:cs="Arial"/>
          <w:lang w:val="es-ES"/>
        </w:rPr>
        <w:t xml:space="preserve">criterios específicos </w:t>
      </w:r>
      <w:r w:rsidR="004E23E7" w:rsidRPr="00296C8E">
        <w:rPr>
          <w:rFonts w:ascii="Arial" w:hAnsi="Arial" w:cs="Arial"/>
          <w:lang w:val="es-ES"/>
        </w:rPr>
        <w:t xml:space="preserve">evaluados por niveles </w:t>
      </w:r>
      <w:r w:rsidRPr="00296C8E">
        <w:rPr>
          <w:rFonts w:ascii="Arial" w:hAnsi="Arial" w:cs="Arial"/>
          <w:lang w:val="es-ES"/>
        </w:rPr>
        <w:t xml:space="preserve">(alto, medio o bajo), con puntajes asociados que </w:t>
      </w:r>
      <w:r w:rsidR="004E23E7" w:rsidRPr="00296C8E">
        <w:rPr>
          <w:rFonts w:ascii="Arial" w:hAnsi="Arial" w:cs="Arial"/>
          <w:lang w:val="es-ES"/>
        </w:rPr>
        <w:t xml:space="preserve">consolidan </w:t>
      </w:r>
      <w:r w:rsidRPr="00296C8E">
        <w:rPr>
          <w:rFonts w:ascii="Arial" w:hAnsi="Arial" w:cs="Arial"/>
          <w:lang w:val="es-ES"/>
        </w:rPr>
        <w:t xml:space="preserve">una calificación total sobre 100 puntos. </w:t>
      </w:r>
      <w:r w:rsidR="004E23E7" w:rsidRPr="00296C8E">
        <w:rPr>
          <w:rFonts w:ascii="Arial" w:hAnsi="Arial" w:cs="Arial"/>
          <w:lang w:val="es-ES"/>
        </w:rPr>
        <w:t xml:space="preserve">Este resultado </w:t>
      </w:r>
      <w:r w:rsidRPr="00296C8E">
        <w:rPr>
          <w:rFonts w:ascii="Arial" w:hAnsi="Arial" w:cs="Arial"/>
          <w:lang w:val="es-ES"/>
        </w:rPr>
        <w:t xml:space="preserve">será </w:t>
      </w:r>
      <w:r w:rsidR="004E23E7" w:rsidRPr="00296C8E">
        <w:rPr>
          <w:rFonts w:ascii="Arial" w:hAnsi="Arial" w:cs="Arial"/>
          <w:lang w:val="es-ES"/>
        </w:rPr>
        <w:t>el fundamento</w:t>
      </w:r>
      <w:r w:rsidR="006654D6" w:rsidRPr="00296C8E">
        <w:rPr>
          <w:rFonts w:ascii="Arial" w:hAnsi="Arial" w:cs="Arial"/>
          <w:lang w:val="es-ES"/>
        </w:rPr>
        <w:t xml:space="preserve"> para determinar </w:t>
      </w:r>
      <w:r w:rsidRPr="00296C8E">
        <w:rPr>
          <w:rFonts w:ascii="Arial" w:hAnsi="Arial" w:cs="Arial"/>
          <w:lang w:val="es-ES"/>
        </w:rPr>
        <w:t>la elegibilidad de l</w:t>
      </w:r>
      <w:r w:rsidR="006654D6" w:rsidRPr="00296C8E">
        <w:rPr>
          <w:rFonts w:ascii="Arial" w:hAnsi="Arial" w:cs="Arial"/>
          <w:lang w:val="es-ES"/>
        </w:rPr>
        <w:t>o</w:t>
      </w:r>
      <w:r w:rsidRPr="00296C8E">
        <w:rPr>
          <w:rFonts w:ascii="Arial" w:hAnsi="Arial" w:cs="Arial"/>
          <w:lang w:val="es-ES"/>
        </w:rPr>
        <w:t xml:space="preserve">s </w:t>
      </w:r>
      <w:r w:rsidR="006654D6" w:rsidRPr="00296C8E">
        <w:rPr>
          <w:rFonts w:ascii="Arial" w:hAnsi="Arial" w:cs="Arial"/>
          <w:lang w:val="es-ES"/>
        </w:rPr>
        <w:t xml:space="preserve">proyectos y </w:t>
      </w:r>
      <w:r w:rsidRPr="00296C8E">
        <w:rPr>
          <w:rFonts w:ascii="Arial" w:hAnsi="Arial" w:cs="Arial"/>
          <w:lang w:val="es-ES"/>
        </w:rPr>
        <w:t>priorizar aquell</w:t>
      </w:r>
      <w:r w:rsidR="006654D6" w:rsidRPr="00296C8E">
        <w:rPr>
          <w:rFonts w:ascii="Arial" w:hAnsi="Arial" w:cs="Arial"/>
          <w:lang w:val="es-ES"/>
        </w:rPr>
        <w:t>o</w:t>
      </w:r>
      <w:r w:rsidRPr="00296C8E">
        <w:rPr>
          <w:rFonts w:ascii="Arial" w:hAnsi="Arial" w:cs="Arial"/>
          <w:lang w:val="es-ES"/>
        </w:rPr>
        <w:t>s</w:t>
      </w:r>
      <w:r w:rsidR="006654D6" w:rsidRPr="00296C8E">
        <w:rPr>
          <w:rFonts w:ascii="Arial" w:hAnsi="Arial" w:cs="Arial"/>
          <w:lang w:val="es-ES"/>
        </w:rPr>
        <w:t xml:space="preserve"> con mayor</w:t>
      </w:r>
      <w:r w:rsidR="009271F1" w:rsidRPr="00296C8E">
        <w:rPr>
          <w:rFonts w:ascii="Arial" w:hAnsi="Arial" w:cs="Arial"/>
          <w:lang w:val="es-ES"/>
        </w:rPr>
        <w:t xml:space="preserve"> alineación </w:t>
      </w:r>
      <w:r w:rsidRPr="00296C8E">
        <w:rPr>
          <w:rFonts w:ascii="Arial" w:hAnsi="Arial" w:cs="Arial"/>
          <w:lang w:val="es-ES"/>
        </w:rPr>
        <w:t xml:space="preserve">a los objetivos de la </w:t>
      </w:r>
      <w:r w:rsidR="009271F1" w:rsidRPr="00296C8E">
        <w:rPr>
          <w:rFonts w:ascii="Arial" w:hAnsi="Arial" w:cs="Arial"/>
          <w:lang w:val="es-ES"/>
        </w:rPr>
        <w:t>C</w:t>
      </w:r>
      <w:r w:rsidRPr="00296C8E">
        <w:rPr>
          <w:rFonts w:ascii="Arial" w:hAnsi="Arial" w:cs="Arial"/>
          <w:lang w:val="es-ES"/>
        </w:rPr>
        <w:t>onvocatoria. </w:t>
      </w:r>
    </w:p>
    <w:p w14:paraId="35759E0C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7C3D0560" w14:textId="67B1E63D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lastRenderedPageBreak/>
        <w:t xml:space="preserve">De </w:t>
      </w:r>
      <w:r w:rsidR="009271F1" w:rsidRPr="00296C8E">
        <w:rPr>
          <w:rFonts w:ascii="Arial" w:hAnsi="Arial" w:cs="Arial"/>
          <w:lang w:val="es-ES"/>
        </w:rPr>
        <w:t xml:space="preserve">manera </w:t>
      </w:r>
      <w:r w:rsidRPr="00296C8E">
        <w:rPr>
          <w:rFonts w:ascii="Arial" w:hAnsi="Arial" w:cs="Arial"/>
          <w:lang w:val="es-ES"/>
        </w:rPr>
        <w:t xml:space="preserve">transversal, esta rúbrica reconoce que el bienestar se construye </w:t>
      </w:r>
      <w:r w:rsidR="0086700D" w:rsidRPr="00296C8E">
        <w:rPr>
          <w:rFonts w:ascii="Arial" w:hAnsi="Arial" w:cs="Arial"/>
          <w:lang w:val="es-ES"/>
        </w:rPr>
        <w:t>en la intersección entre</w:t>
      </w:r>
      <w:r w:rsidRPr="00296C8E">
        <w:rPr>
          <w:rFonts w:ascii="Arial" w:hAnsi="Arial" w:cs="Arial"/>
          <w:lang w:val="es-ES"/>
        </w:rPr>
        <w:t xml:space="preserve"> la oferta institucional</w:t>
      </w:r>
      <w:r w:rsidR="0086700D" w:rsidRPr="00296C8E">
        <w:rPr>
          <w:rFonts w:ascii="Arial" w:hAnsi="Arial" w:cs="Arial"/>
          <w:lang w:val="es-ES"/>
        </w:rPr>
        <w:t xml:space="preserve"> y los saberes</w:t>
      </w:r>
      <w:r w:rsidRPr="00296C8E">
        <w:rPr>
          <w:rFonts w:ascii="Arial" w:hAnsi="Arial" w:cs="Arial"/>
          <w:lang w:val="es-ES"/>
        </w:rPr>
        <w:t xml:space="preserve">, prácticas y capacidades del territorio. </w:t>
      </w:r>
      <w:r w:rsidR="00684EEC" w:rsidRPr="00296C8E">
        <w:rPr>
          <w:rFonts w:ascii="Arial" w:hAnsi="Arial" w:cs="Arial"/>
          <w:lang w:val="es-ES"/>
        </w:rPr>
        <w:t>En consecuencia,</w:t>
      </w:r>
      <w:r w:rsidRPr="00296C8E">
        <w:rPr>
          <w:rFonts w:ascii="Arial" w:hAnsi="Arial" w:cs="Arial"/>
          <w:lang w:val="es-ES"/>
        </w:rPr>
        <w:t xml:space="preserve"> </w:t>
      </w:r>
      <w:r w:rsidR="00684EEC" w:rsidRPr="00296C8E">
        <w:rPr>
          <w:rFonts w:ascii="Arial" w:hAnsi="Arial" w:cs="Arial"/>
          <w:lang w:val="es-ES"/>
        </w:rPr>
        <w:t xml:space="preserve">el proceso evaluativo se sustenta </w:t>
      </w:r>
      <w:r w:rsidRPr="00296C8E">
        <w:rPr>
          <w:rFonts w:ascii="Arial" w:hAnsi="Arial" w:cs="Arial"/>
          <w:lang w:val="es-ES"/>
        </w:rPr>
        <w:t xml:space="preserve">en </w:t>
      </w:r>
      <w:r w:rsidR="004331F0" w:rsidRPr="00296C8E">
        <w:rPr>
          <w:rFonts w:ascii="Arial" w:hAnsi="Arial" w:cs="Arial"/>
          <w:lang w:val="es-ES"/>
        </w:rPr>
        <w:t xml:space="preserve">pilares de </w:t>
      </w:r>
      <w:r w:rsidRPr="00296C8E">
        <w:rPr>
          <w:rFonts w:ascii="Arial" w:hAnsi="Arial" w:cs="Arial"/>
          <w:lang w:val="es-ES"/>
        </w:rPr>
        <w:t>participación como la atención primaria social, la gobernanza participativa</w:t>
      </w:r>
      <w:r w:rsidR="004331F0" w:rsidRPr="00296C8E">
        <w:rPr>
          <w:rFonts w:ascii="Arial" w:hAnsi="Arial" w:cs="Arial"/>
          <w:lang w:val="es-ES"/>
        </w:rPr>
        <w:t xml:space="preserve"> y</w:t>
      </w:r>
      <w:r w:rsidRPr="00296C8E">
        <w:rPr>
          <w:rFonts w:ascii="Arial" w:hAnsi="Arial" w:cs="Arial"/>
          <w:lang w:val="es-ES"/>
        </w:rPr>
        <w:t xml:space="preserve"> el empoderamiento ciudadano</w:t>
      </w:r>
      <w:r w:rsidR="004331F0" w:rsidRPr="00296C8E">
        <w:rPr>
          <w:rFonts w:ascii="Arial" w:hAnsi="Arial" w:cs="Arial"/>
          <w:lang w:val="es-ES"/>
        </w:rPr>
        <w:t xml:space="preserve">; elementos que, </w:t>
      </w:r>
      <w:r w:rsidR="00131A4D" w:rsidRPr="00296C8E">
        <w:rPr>
          <w:rFonts w:ascii="Arial" w:hAnsi="Arial" w:cs="Arial"/>
          <w:lang w:val="es-ES"/>
        </w:rPr>
        <w:t>al fortalecer</w:t>
      </w:r>
      <w:r w:rsidRPr="00296C8E">
        <w:rPr>
          <w:rFonts w:ascii="Arial" w:hAnsi="Arial" w:cs="Arial"/>
          <w:lang w:val="es-ES"/>
        </w:rPr>
        <w:t xml:space="preserve"> la cohesión social</w:t>
      </w:r>
      <w:r w:rsidR="00131A4D" w:rsidRPr="00296C8E">
        <w:rPr>
          <w:rFonts w:ascii="Arial" w:hAnsi="Arial" w:cs="Arial"/>
          <w:lang w:val="es-ES"/>
        </w:rPr>
        <w:t xml:space="preserve">, garantizan la sostenibilidad de </w:t>
      </w:r>
      <w:r w:rsidRPr="00296C8E">
        <w:rPr>
          <w:rFonts w:ascii="Arial" w:hAnsi="Arial" w:cs="Arial"/>
          <w:lang w:val="es-ES"/>
        </w:rPr>
        <w:t>transformaciones significativas para el bienestar colectivo. </w:t>
      </w:r>
    </w:p>
    <w:p w14:paraId="4C043DF8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59CA23F1" w14:textId="2EDA972A" w:rsidR="008F5866" w:rsidRPr="00296C8E" w:rsidRDefault="008F5866" w:rsidP="008F5866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296C8E">
        <w:rPr>
          <w:rFonts w:ascii="Arial" w:hAnsi="Arial" w:cs="Arial"/>
          <w:b/>
          <w:bCs/>
          <w:lang w:val="es-ES"/>
        </w:rPr>
        <w:t xml:space="preserve">Principios </w:t>
      </w:r>
      <w:r w:rsidR="002B5A4A" w:rsidRPr="00296C8E">
        <w:rPr>
          <w:rFonts w:ascii="Arial" w:hAnsi="Arial" w:cs="Arial"/>
          <w:b/>
          <w:bCs/>
          <w:lang w:val="es-ES"/>
        </w:rPr>
        <w:t xml:space="preserve">rectores </w:t>
      </w:r>
      <w:r w:rsidRPr="00296C8E">
        <w:rPr>
          <w:rFonts w:ascii="Arial" w:hAnsi="Arial" w:cs="Arial"/>
          <w:b/>
          <w:bCs/>
          <w:lang w:val="es-ES"/>
        </w:rPr>
        <w:t xml:space="preserve">para </w:t>
      </w:r>
      <w:r w:rsidR="008F189F" w:rsidRPr="00296C8E">
        <w:rPr>
          <w:rFonts w:ascii="Arial" w:hAnsi="Arial" w:cs="Arial"/>
          <w:b/>
          <w:bCs/>
          <w:lang w:val="es-ES"/>
        </w:rPr>
        <w:t xml:space="preserve">la </w:t>
      </w:r>
      <w:r w:rsidRPr="00296C8E">
        <w:rPr>
          <w:rFonts w:ascii="Arial" w:hAnsi="Arial" w:cs="Arial"/>
          <w:b/>
          <w:bCs/>
          <w:lang w:val="es-ES"/>
        </w:rPr>
        <w:t xml:space="preserve">formulación de </w:t>
      </w:r>
      <w:r w:rsidR="008F189F" w:rsidRPr="00296C8E">
        <w:rPr>
          <w:rFonts w:ascii="Arial" w:hAnsi="Arial" w:cs="Arial"/>
          <w:b/>
          <w:bCs/>
          <w:lang w:val="es-ES"/>
        </w:rPr>
        <w:t xml:space="preserve">la </w:t>
      </w:r>
      <w:r w:rsidRPr="00296C8E">
        <w:rPr>
          <w:rFonts w:ascii="Arial" w:hAnsi="Arial" w:cs="Arial"/>
          <w:b/>
          <w:bCs/>
          <w:lang w:val="es-ES"/>
        </w:rPr>
        <w:t>propuesta: </w:t>
      </w:r>
    </w:p>
    <w:p w14:paraId="3AD1AE04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190DA4A6" w14:textId="39AAA3A0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Toda propuesta de investigación</w:t>
      </w:r>
      <w:r w:rsidR="00A87B12" w:rsidRPr="00296C8E">
        <w:rPr>
          <w:rFonts w:ascii="Arial" w:hAnsi="Arial" w:cs="Arial"/>
          <w:lang w:val="es-ES"/>
        </w:rPr>
        <w:t>,</w:t>
      </w:r>
      <w:r w:rsidRPr="00296C8E">
        <w:rPr>
          <w:rFonts w:ascii="Arial" w:hAnsi="Arial" w:cs="Arial"/>
          <w:lang w:val="es-ES"/>
        </w:rPr>
        <w:t xml:space="preserve"> </w:t>
      </w:r>
      <w:r w:rsidR="00C01522" w:rsidRPr="00296C8E">
        <w:rPr>
          <w:rFonts w:ascii="Arial" w:hAnsi="Arial" w:cs="Arial"/>
          <w:lang w:val="es-ES"/>
        </w:rPr>
        <w:t>enmarcada en</w:t>
      </w:r>
      <w:r w:rsidRPr="00296C8E">
        <w:rPr>
          <w:rFonts w:ascii="Arial" w:hAnsi="Arial" w:cs="Arial"/>
          <w:lang w:val="es-ES"/>
        </w:rPr>
        <w:t xml:space="preserve"> esta </w:t>
      </w:r>
      <w:r w:rsidR="00C01522" w:rsidRPr="00296C8E">
        <w:rPr>
          <w:rFonts w:ascii="Arial" w:hAnsi="Arial" w:cs="Arial"/>
          <w:lang w:val="es-ES"/>
        </w:rPr>
        <w:t>C</w:t>
      </w:r>
      <w:r w:rsidRPr="00296C8E">
        <w:rPr>
          <w:rFonts w:ascii="Arial" w:hAnsi="Arial" w:cs="Arial"/>
          <w:lang w:val="es-ES"/>
        </w:rPr>
        <w:t>onvocatoria</w:t>
      </w:r>
      <w:r w:rsidR="00A87B12" w:rsidRPr="00296C8E">
        <w:rPr>
          <w:rFonts w:ascii="Arial" w:hAnsi="Arial" w:cs="Arial"/>
          <w:lang w:val="es-ES"/>
        </w:rPr>
        <w:t>,</w:t>
      </w:r>
      <w:r w:rsidRPr="00296C8E">
        <w:rPr>
          <w:rFonts w:ascii="Arial" w:hAnsi="Arial" w:cs="Arial"/>
          <w:lang w:val="es-ES"/>
        </w:rPr>
        <w:t xml:space="preserve"> debe fundamentarse en principios éticos, epistémicos y metodológicos que </w:t>
      </w:r>
      <w:r w:rsidR="00E96CDF" w:rsidRPr="00296C8E">
        <w:rPr>
          <w:rFonts w:ascii="Arial" w:hAnsi="Arial" w:cs="Arial"/>
          <w:lang w:val="es-ES"/>
        </w:rPr>
        <w:t xml:space="preserve">orienten </w:t>
      </w:r>
      <w:r w:rsidRPr="00296C8E">
        <w:rPr>
          <w:rFonts w:ascii="Arial" w:hAnsi="Arial" w:cs="Arial"/>
          <w:lang w:val="es-ES"/>
        </w:rPr>
        <w:t xml:space="preserve">su desarrollo desde una perspectiva transformadora, inclusiva y </w:t>
      </w:r>
      <w:r w:rsidR="007E71BA" w:rsidRPr="00296C8E">
        <w:rPr>
          <w:rFonts w:ascii="Arial" w:hAnsi="Arial" w:cs="Arial"/>
          <w:lang w:val="es-ES"/>
        </w:rPr>
        <w:t xml:space="preserve">con pertinencia </w:t>
      </w:r>
      <w:r w:rsidRPr="00296C8E">
        <w:rPr>
          <w:rFonts w:ascii="Arial" w:hAnsi="Arial" w:cs="Arial"/>
          <w:lang w:val="es-ES"/>
        </w:rPr>
        <w:t xml:space="preserve">territorial. En </w:t>
      </w:r>
      <w:r w:rsidR="007E71BA" w:rsidRPr="00296C8E">
        <w:rPr>
          <w:rFonts w:ascii="Arial" w:hAnsi="Arial" w:cs="Arial"/>
          <w:lang w:val="es-ES"/>
        </w:rPr>
        <w:t>consecuencia</w:t>
      </w:r>
      <w:r w:rsidRPr="00296C8E">
        <w:rPr>
          <w:rFonts w:ascii="Arial" w:hAnsi="Arial" w:cs="Arial"/>
          <w:lang w:val="es-ES"/>
        </w:rPr>
        <w:t xml:space="preserve">, el componente investigativo </w:t>
      </w:r>
      <w:r w:rsidR="007E71BA" w:rsidRPr="00296C8E">
        <w:rPr>
          <w:rFonts w:ascii="Arial" w:hAnsi="Arial" w:cs="Arial"/>
          <w:lang w:val="es-ES"/>
        </w:rPr>
        <w:t>s</w:t>
      </w:r>
      <w:r w:rsidRPr="00296C8E">
        <w:rPr>
          <w:rFonts w:ascii="Arial" w:hAnsi="Arial" w:cs="Arial"/>
          <w:lang w:val="es-ES"/>
        </w:rPr>
        <w:t>e articular</w:t>
      </w:r>
      <w:r w:rsidR="007E71BA" w:rsidRPr="00296C8E">
        <w:rPr>
          <w:rFonts w:ascii="Arial" w:hAnsi="Arial" w:cs="Arial"/>
          <w:lang w:val="es-ES"/>
        </w:rPr>
        <w:t xml:space="preserve">á </w:t>
      </w:r>
      <w:r w:rsidR="00EC0DC7" w:rsidRPr="00296C8E">
        <w:rPr>
          <w:rFonts w:ascii="Arial" w:hAnsi="Arial" w:cs="Arial"/>
          <w:lang w:val="es-ES"/>
        </w:rPr>
        <w:t>bajo</w:t>
      </w:r>
      <w:r w:rsidRPr="00296C8E">
        <w:rPr>
          <w:rFonts w:ascii="Arial" w:hAnsi="Arial" w:cs="Arial"/>
          <w:lang w:val="es-ES"/>
        </w:rPr>
        <w:t xml:space="preserve"> los </w:t>
      </w:r>
      <w:r w:rsidR="00923155" w:rsidRPr="00296C8E">
        <w:rPr>
          <w:rFonts w:ascii="Arial" w:hAnsi="Arial" w:cs="Arial"/>
          <w:lang w:val="es-ES"/>
        </w:rPr>
        <w:t xml:space="preserve">siguientes </w:t>
      </w:r>
      <w:r w:rsidR="00EC0DC7" w:rsidRPr="00296C8E">
        <w:rPr>
          <w:rFonts w:ascii="Arial" w:hAnsi="Arial" w:cs="Arial"/>
          <w:lang w:val="es-ES"/>
        </w:rPr>
        <w:t>ejes rectores</w:t>
      </w:r>
      <w:r w:rsidRPr="00296C8E">
        <w:rPr>
          <w:rFonts w:ascii="Arial" w:hAnsi="Arial" w:cs="Arial"/>
          <w:lang w:val="es-ES"/>
        </w:rPr>
        <w:t>:</w:t>
      </w:r>
    </w:p>
    <w:p w14:paraId="3B723BF0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 </w:t>
      </w:r>
    </w:p>
    <w:p w14:paraId="2872328B" w14:textId="6D292F7D" w:rsidR="008F5866" w:rsidRPr="00296C8E" w:rsidRDefault="008F5866" w:rsidP="008F5866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lang w:val="es-ES"/>
        </w:rPr>
      </w:pPr>
      <w:proofErr w:type="spellStart"/>
      <w:proofErr w:type="gramStart"/>
      <w:r w:rsidRPr="00296C8E">
        <w:rPr>
          <w:rFonts w:ascii="Arial" w:hAnsi="Arial" w:cs="Arial"/>
          <w:lang w:val="es-ES"/>
        </w:rPr>
        <w:t>Co-participación</w:t>
      </w:r>
      <w:proofErr w:type="spellEnd"/>
      <w:proofErr w:type="gramEnd"/>
      <w:r w:rsidRPr="00296C8E">
        <w:rPr>
          <w:rFonts w:ascii="Arial" w:hAnsi="Arial" w:cs="Arial"/>
          <w:lang w:val="es-ES"/>
        </w:rPr>
        <w:t>:</w:t>
      </w:r>
      <w:r w:rsidR="00291019" w:rsidRPr="00296C8E">
        <w:rPr>
          <w:rFonts w:ascii="Arial" w:hAnsi="Arial" w:cs="Arial"/>
          <w:lang w:val="es-ES"/>
        </w:rPr>
        <w:t xml:space="preserve"> l</w:t>
      </w:r>
      <w:r w:rsidRPr="00296C8E">
        <w:rPr>
          <w:rFonts w:ascii="Arial" w:hAnsi="Arial" w:cs="Arial"/>
          <w:lang w:val="es-ES"/>
        </w:rPr>
        <w:t xml:space="preserve">a construcción del conocimiento debe ser </w:t>
      </w:r>
      <w:r w:rsidR="005F09A7" w:rsidRPr="00296C8E">
        <w:rPr>
          <w:rFonts w:ascii="Arial" w:hAnsi="Arial" w:cs="Arial"/>
          <w:lang w:val="es-ES"/>
        </w:rPr>
        <w:t xml:space="preserve">un proceso </w:t>
      </w:r>
      <w:r w:rsidRPr="00296C8E">
        <w:rPr>
          <w:rFonts w:ascii="Arial" w:hAnsi="Arial" w:cs="Arial"/>
          <w:lang w:val="es-ES"/>
        </w:rPr>
        <w:t>colaborativ</w:t>
      </w:r>
      <w:r w:rsidR="005F09A7" w:rsidRPr="00296C8E">
        <w:rPr>
          <w:rFonts w:ascii="Arial" w:hAnsi="Arial" w:cs="Arial"/>
          <w:lang w:val="es-ES"/>
        </w:rPr>
        <w:t>o</w:t>
      </w:r>
      <w:r w:rsidRPr="00296C8E">
        <w:rPr>
          <w:rFonts w:ascii="Arial" w:hAnsi="Arial" w:cs="Arial"/>
          <w:lang w:val="es-ES"/>
        </w:rPr>
        <w:t xml:space="preserve"> </w:t>
      </w:r>
      <w:r w:rsidR="005F09A7" w:rsidRPr="00296C8E">
        <w:rPr>
          <w:rFonts w:ascii="Arial" w:hAnsi="Arial" w:cs="Arial"/>
          <w:lang w:val="es-ES"/>
        </w:rPr>
        <w:t xml:space="preserve">que </w:t>
      </w:r>
      <w:r w:rsidRPr="00296C8E">
        <w:rPr>
          <w:rFonts w:ascii="Arial" w:hAnsi="Arial" w:cs="Arial"/>
          <w:lang w:val="es-ES"/>
        </w:rPr>
        <w:t>recono</w:t>
      </w:r>
      <w:r w:rsidR="005F09A7" w:rsidRPr="00296C8E">
        <w:rPr>
          <w:rFonts w:ascii="Arial" w:hAnsi="Arial" w:cs="Arial"/>
          <w:lang w:val="es-ES"/>
        </w:rPr>
        <w:t xml:space="preserve">zca </w:t>
      </w:r>
      <w:r w:rsidRPr="00296C8E">
        <w:rPr>
          <w:rFonts w:ascii="Arial" w:hAnsi="Arial" w:cs="Arial"/>
          <w:lang w:val="es-ES"/>
        </w:rPr>
        <w:t>los saberes comunitarios</w:t>
      </w:r>
      <w:r w:rsidR="00A02D99" w:rsidRPr="00296C8E">
        <w:rPr>
          <w:rFonts w:ascii="Arial" w:hAnsi="Arial" w:cs="Arial"/>
          <w:lang w:val="es-ES"/>
        </w:rPr>
        <w:t>.</w:t>
      </w:r>
      <w:r w:rsidRPr="00296C8E">
        <w:rPr>
          <w:rFonts w:ascii="Arial" w:hAnsi="Arial" w:cs="Arial"/>
          <w:lang w:val="es-ES"/>
        </w:rPr>
        <w:t xml:space="preserve"> </w:t>
      </w:r>
      <w:r w:rsidR="00A02D99" w:rsidRPr="00296C8E">
        <w:rPr>
          <w:rFonts w:ascii="Arial" w:hAnsi="Arial" w:cs="Arial"/>
          <w:lang w:val="es-ES"/>
        </w:rPr>
        <w:t>Se debe</w:t>
      </w:r>
      <w:r w:rsidRPr="00296C8E">
        <w:rPr>
          <w:rFonts w:ascii="Arial" w:hAnsi="Arial" w:cs="Arial"/>
          <w:lang w:val="es-ES"/>
        </w:rPr>
        <w:t xml:space="preserve"> garantiza</w:t>
      </w:r>
      <w:r w:rsidR="00A02D99" w:rsidRPr="00296C8E">
        <w:rPr>
          <w:rFonts w:ascii="Arial" w:hAnsi="Arial" w:cs="Arial"/>
          <w:lang w:val="es-ES"/>
        </w:rPr>
        <w:t xml:space="preserve">r </w:t>
      </w:r>
      <w:r w:rsidRPr="00296C8E">
        <w:rPr>
          <w:rFonts w:ascii="Arial" w:hAnsi="Arial" w:cs="Arial"/>
          <w:lang w:val="es-ES"/>
        </w:rPr>
        <w:t xml:space="preserve">la participación de las organizaciones sociales en todas las </w:t>
      </w:r>
      <w:r w:rsidR="00A02D99" w:rsidRPr="00296C8E">
        <w:rPr>
          <w:rFonts w:ascii="Arial" w:hAnsi="Arial" w:cs="Arial"/>
          <w:lang w:val="es-ES"/>
        </w:rPr>
        <w:t xml:space="preserve">etapas: </w:t>
      </w:r>
      <w:r w:rsidRPr="00296C8E">
        <w:rPr>
          <w:rFonts w:ascii="Arial" w:hAnsi="Arial" w:cs="Arial"/>
          <w:lang w:val="es-ES"/>
        </w:rPr>
        <w:t xml:space="preserve">formulación, ejecución, análisis </w:t>
      </w:r>
      <w:r w:rsidR="00CF732B" w:rsidRPr="00296C8E">
        <w:rPr>
          <w:rFonts w:ascii="Arial" w:hAnsi="Arial" w:cs="Arial"/>
          <w:lang w:val="es-ES"/>
        </w:rPr>
        <w:t xml:space="preserve">de resultados </w:t>
      </w:r>
      <w:r w:rsidRPr="00296C8E">
        <w:rPr>
          <w:rFonts w:ascii="Arial" w:hAnsi="Arial" w:cs="Arial"/>
          <w:lang w:val="es-ES"/>
        </w:rPr>
        <w:t>y difusión. </w:t>
      </w:r>
    </w:p>
    <w:p w14:paraId="4009B57E" w14:textId="5ABD618C" w:rsidR="008F5866" w:rsidRPr="00296C8E" w:rsidRDefault="008F5866" w:rsidP="008F5866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Ética del cuidado: prioriza el respeto por la dignidad, la autonomía y el bienestar</w:t>
      </w:r>
      <w:r w:rsidR="00CF732B" w:rsidRPr="00296C8E">
        <w:rPr>
          <w:rFonts w:ascii="Arial" w:hAnsi="Arial" w:cs="Arial"/>
          <w:lang w:val="es-ES"/>
        </w:rPr>
        <w:t xml:space="preserve"> integral</w:t>
      </w:r>
      <w:r w:rsidRPr="00296C8E">
        <w:rPr>
          <w:rFonts w:ascii="Arial" w:hAnsi="Arial" w:cs="Arial"/>
          <w:lang w:val="es-ES"/>
        </w:rPr>
        <w:t xml:space="preserve"> de </w:t>
      </w:r>
      <w:r w:rsidR="004C742A" w:rsidRPr="00296C8E">
        <w:rPr>
          <w:rFonts w:ascii="Arial" w:hAnsi="Arial" w:cs="Arial"/>
          <w:lang w:val="es-ES"/>
        </w:rPr>
        <w:t xml:space="preserve">los participantes. </w:t>
      </w:r>
      <w:r w:rsidRPr="00296C8E">
        <w:rPr>
          <w:rFonts w:ascii="Arial" w:hAnsi="Arial" w:cs="Arial"/>
          <w:lang w:val="es-ES"/>
        </w:rPr>
        <w:t>L</w:t>
      </w:r>
      <w:r w:rsidR="004C742A" w:rsidRPr="00296C8E">
        <w:rPr>
          <w:rFonts w:ascii="Arial" w:hAnsi="Arial" w:cs="Arial"/>
          <w:lang w:val="es-ES"/>
        </w:rPr>
        <w:t>os</w:t>
      </w:r>
      <w:r w:rsidRPr="00296C8E">
        <w:rPr>
          <w:rFonts w:ascii="Arial" w:hAnsi="Arial" w:cs="Arial"/>
          <w:lang w:val="es-ES"/>
        </w:rPr>
        <w:t xml:space="preserve"> </w:t>
      </w:r>
      <w:r w:rsidR="004C742A" w:rsidRPr="00296C8E">
        <w:rPr>
          <w:rFonts w:ascii="Arial" w:hAnsi="Arial" w:cs="Arial"/>
          <w:lang w:val="es-ES"/>
        </w:rPr>
        <w:t xml:space="preserve">procesos deben diseñarse </w:t>
      </w:r>
      <w:r w:rsidR="005B1E64" w:rsidRPr="00296C8E">
        <w:rPr>
          <w:rFonts w:ascii="Arial" w:hAnsi="Arial" w:cs="Arial"/>
          <w:lang w:val="es-ES"/>
        </w:rPr>
        <w:t xml:space="preserve">para evitar la reproducción de violencias, estigmas o inequidades, asegurando que el impacto de la investigación </w:t>
      </w:r>
      <w:r w:rsidR="00C92A89" w:rsidRPr="00296C8E">
        <w:rPr>
          <w:rFonts w:ascii="Arial" w:hAnsi="Arial" w:cs="Arial"/>
          <w:lang w:val="es-ES"/>
        </w:rPr>
        <w:t xml:space="preserve">sea protector y reparador. </w:t>
      </w:r>
      <w:r w:rsidRPr="00296C8E">
        <w:rPr>
          <w:rFonts w:ascii="Arial" w:hAnsi="Arial" w:cs="Arial"/>
          <w:lang w:val="es-ES"/>
        </w:rPr>
        <w:t> </w:t>
      </w:r>
    </w:p>
    <w:p w14:paraId="4F84890D" w14:textId="5F901767" w:rsidR="008F5866" w:rsidRPr="00296C8E" w:rsidRDefault="008F5866" w:rsidP="008F5866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Interseccionalidad: </w:t>
      </w:r>
      <w:r w:rsidR="00C92A89" w:rsidRPr="00296C8E">
        <w:rPr>
          <w:rFonts w:ascii="Arial" w:hAnsi="Arial" w:cs="Arial"/>
          <w:lang w:val="es-ES"/>
        </w:rPr>
        <w:t xml:space="preserve">el </w:t>
      </w:r>
      <w:r w:rsidR="00675D81" w:rsidRPr="00296C8E">
        <w:rPr>
          <w:rFonts w:ascii="Arial" w:hAnsi="Arial" w:cs="Arial"/>
          <w:lang w:val="es-ES"/>
        </w:rPr>
        <w:t xml:space="preserve">análisis debe integrar las </w:t>
      </w:r>
      <w:r w:rsidRPr="00296C8E">
        <w:rPr>
          <w:rFonts w:ascii="Arial" w:hAnsi="Arial" w:cs="Arial"/>
          <w:lang w:val="es-ES"/>
        </w:rPr>
        <w:t xml:space="preserve">múltiples dimensiones que </w:t>
      </w:r>
      <w:r w:rsidR="00675D81" w:rsidRPr="00296C8E">
        <w:rPr>
          <w:rFonts w:ascii="Arial" w:hAnsi="Arial" w:cs="Arial"/>
          <w:lang w:val="es-ES"/>
        </w:rPr>
        <w:t xml:space="preserve">configuran la identidad </w:t>
      </w:r>
      <w:r w:rsidR="00444769" w:rsidRPr="00296C8E">
        <w:rPr>
          <w:rFonts w:ascii="Arial" w:hAnsi="Arial" w:cs="Arial"/>
          <w:lang w:val="es-ES"/>
        </w:rPr>
        <w:t xml:space="preserve">y la experiencia humana </w:t>
      </w:r>
      <w:r w:rsidRPr="00296C8E">
        <w:rPr>
          <w:rFonts w:ascii="Arial" w:hAnsi="Arial" w:cs="Arial"/>
          <w:lang w:val="es-ES"/>
        </w:rPr>
        <w:t>(género, etnia, clase, edad, discapacidad, orientación sexual, entre otras)</w:t>
      </w:r>
      <w:r w:rsidR="00612C7E" w:rsidRPr="00296C8E">
        <w:rPr>
          <w:rFonts w:ascii="Arial" w:hAnsi="Arial" w:cs="Arial"/>
          <w:lang w:val="es-ES"/>
        </w:rPr>
        <w:t xml:space="preserve"> para examinar</w:t>
      </w:r>
      <w:r w:rsidR="00444769" w:rsidRPr="00296C8E">
        <w:rPr>
          <w:rFonts w:ascii="Arial" w:hAnsi="Arial" w:cs="Arial"/>
          <w:lang w:val="es-ES"/>
        </w:rPr>
        <w:t xml:space="preserve"> cómo</w:t>
      </w:r>
      <w:r w:rsidR="00B57488" w:rsidRPr="00296C8E">
        <w:rPr>
          <w:rFonts w:ascii="Arial" w:hAnsi="Arial" w:cs="Arial"/>
          <w:lang w:val="es-ES"/>
        </w:rPr>
        <w:t xml:space="preserve"> estas categorías convergen en los </w:t>
      </w:r>
      <w:r w:rsidRPr="00296C8E">
        <w:rPr>
          <w:rFonts w:ascii="Arial" w:hAnsi="Arial" w:cs="Arial"/>
          <w:lang w:val="es-ES"/>
        </w:rPr>
        <w:t xml:space="preserve">fenómenos </w:t>
      </w:r>
      <w:r w:rsidR="00B57488" w:rsidRPr="00296C8E">
        <w:rPr>
          <w:rFonts w:ascii="Arial" w:hAnsi="Arial" w:cs="Arial"/>
          <w:lang w:val="es-ES"/>
        </w:rPr>
        <w:t xml:space="preserve">de salud </w:t>
      </w:r>
      <w:r w:rsidR="004E00DE" w:rsidRPr="00296C8E">
        <w:rPr>
          <w:rFonts w:ascii="Arial" w:hAnsi="Arial" w:cs="Arial"/>
          <w:lang w:val="es-ES"/>
        </w:rPr>
        <w:t>y bienestar investigados</w:t>
      </w:r>
      <w:r w:rsidRPr="00296C8E">
        <w:rPr>
          <w:rFonts w:ascii="Arial" w:hAnsi="Arial" w:cs="Arial"/>
          <w:lang w:val="es-ES"/>
        </w:rPr>
        <w:t>. </w:t>
      </w:r>
    </w:p>
    <w:p w14:paraId="2A8A8F3E" w14:textId="2E542F99" w:rsidR="008F5866" w:rsidRPr="00296C8E" w:rsidRDefault="008F5866" w:rsidP="008F5866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Descolonización: </w:t>
      </w:r>
      <w:r w:rsidR="004E00DE" w:rsidRPr="00296C8E">
        <w:rPr>
          <w:rFonts w:ascii="Arial" w:hAnsi="Arial" w:cs="Arial"/>
          <w:lang w:val="es-ES"/>
        </w:rPr>
        <w:t xml:space="preserve">implica reconocer y valorar </w:t>
      </w:r>
      <w:r w:rsidRPr="00296C8E">
        <w:rPr>
          <w:rFonts w:ascii="Arial" w:hAnsi="Arial" w:cs="Arial"/>
          <w:lang w:val="es-ES"/>
        </w:rPr>
        <w:t xml:space="preserve">la diversidad de </w:t>
      </w:r>
      <w:r w:rsidR="00334F36" w:rsidRPr="00296C8E">
        <w:rPr>
          <w:rFonts w:ascii="Arial" w:hAnsi="Arial" w:cs="Arial"/>
          <w:lang w:val="es-ES"/>
        </w:rPr>
        <w:t xml:space="preserve">sistemas de pensamiento, otorgando un lugar primordial a </w:t>
      </w:r>
      <w:r w:rsidRPr="00296C8E">
        <w:rPr>
          <w:rFonts w:ascii="Arial" w:hAnsi="Arial" w:cs="Arial"/>
          <w:lang w:val="es-ES"/>
        </w:rPr>
        <w:t xml:space="preserve">las perspectivas </w:t>
      </w:r>
      <w:r w:rsidR="00334F36" w:rsidRPr="00296C8E">
        <w:rPr>
          <w:rFonts w:ascii="Arial" w:hAnsi="Arial" w:cs="Arial"/>
          <w:lang w:val="es-ES"/>
        </w:rPr>
        <w:t xml:space="preserve">étnicas </w:t>
      </w:r>
      <w:r w:rsidRPr="00296C8E">
        <w:rPr>
          <w:rFonts w:ascii="Arial" w:hAnsi="Arial" w:cs="Arial"/>
          <w:lang w:val="es-ES"/>
        </w:rPr>
        <w:t xml:space="preserve">y </w:t>
      </w:r>
      <w:r w:rsidR="00A22FC1" w:rsidRPr="00296C8E">
        <w:rPr>
          <w:rFonts w:ascii="Arial" w:hAnsi="Arial" w:cs="Arial"/>
          <w:lang w:val="es-ES"/>
        </w:rPr>
        <w:t xml:space="preserve">saberes ancestrales o no </w:t>
      </w:r>
      <w:r w:rsidRPr="00296C8E">
        <w:rPr>
          <w:rFonts w:ascii="Arial" w:hAnsi="Arial" w:cs="Arial"/>
          <w:lang w:val="es-ES"/>
        </w:rPr>
        <w:t>occidentales</w:t>
      </w:r>
      <w:r w:rsidR="00C41AF8" w:rsidRPr="00296C8E">
        <w:rPr>
          <w:rFonts w:ascii="Arial" w:hAnsi="Arial" w:cs="Arial"/>
          <w:lang w:val="es-ES"/>
        </w:rPr>
        <w:t xml:space="preserve">. </w:t>
      </w:r>
      <w:r w:rsidR="00CE4452" w:rsidRPr="00296C8E">
        <w:rPr>
          <w:rFonts w:ascii="Arial" w:hAnsi="Arial" w:cs="Arial"/>
          <w:lang w:val="es-ES"/>
        </w:rPr>
        <w:t>Busca</w:t>
      </w:r>
      <w:r w:rsidRPr="00296C8E">
        <w:rPr>
          <w:rFonts w:ascii="Arial" w:hAnsi="Arial" w:cs="Arial"/>
          <w:lang w:val="es-ES"/>
        </w:rPr>
        <w:t xml:space="preserve"> construir relaciones más equitativas y justas entre diferentes sistemas de conocimiento</w:t>
      </w:r>
      <w:r w:rsidR="004F351F" w:rsidRPr="00296C8E">
        <w:rPr>
          <w:rFonts w:ascii="Arial" w:hAnsi="Arial" w:cs="Arial"/>
          <w:lang w:val="es-ES"/>
        </w:rPr>
        <w:t>.</w:t>
      </w:r>
      <w:r w:rsidRPr="00296C8E">
        <w:rPr>
          <w:rFonts w:ascii="Arial" w:hAnsi="Arial" w:cs="Arial"/>
          <w:lang w:val="es-ES"/>
        </w:rPr>
        <w:t>  </w:t>
      </w:r>
    </w:p>
    <w:p w14:paraId="20A5F6FF" w14:textId="0D5680C5" w:rsidR="008F5866" w:rsidRPr="00296C8E" w:rsidRDefault="008F5866" w:rsidP="008F5866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Interculturalidad: reconoce la diversidad cultural de los territorios </w:t>
      </w:r>
      <w:r w:rsidR="00F96B0A" w:rsidRPr="00296C8E">
        <w:rPr>
          <w:rFonts w:ascii="Arial" w:hAnsi="Arial" w:cs="Arial"/>
          <w:lang w:val="es-ES"/>
        </w:rPr>
        <w:t>como un activo</w:t>
      </w:r>
      <w:r w:rsidRPr="00296C8E">
        <w:rPr>
          <w:rFonts w:ascii="Arial" w:hAnsi="Arial" w:cs="Arial"/>
          <w:lang w:val="es-ES"/>
        </w:rPr>
        <w:t xml:space="preserve">. La investigación debe </w:t>
      </w:r>
      <w:r w:rsidR="00F96B0A" w:rsidRPr="00296C8E">
        <w:rPr>
          <w:rFonts w:ascii="Arial" w:hAnsi="Arial" w:cs="Arial"/>
          <w:lang w:val="es-ES"/>
        </w:rPr>
        <w:t xml:space="preserve">fomentar un </w:t>
      </w:r>
      <w:r w:rsidRPr="00296C8E">
        <w:rPr>
          <w:rFonts w:ascii="Arial" w:hAnsi="Arial" w:cs="Arial"/>
          <w:lang w:val="es-ES"/>
        </w:rPr>
        <w:t>diálogo horizontal de sabere</w:t>
      </w:r>
      <w:r w:rsidR="0062268A" w:rsidRPr="00296C8E">
        <w:rPr>
          <w:rFonts w:ascii="Arial" w:hAnsi="Arial" w:cs="Arial"/>
          <w:lang w:val="es-ES"/>
        </w:rPr>
        <w:t>s con el propósito de validar</w:t>
      </w:r>
      <w:r w:rsidR="00F96B0A" w:rsidRPr="00296C8E">
        <w:rPr>
          <w:rFonts w:ascii="Arial" w:hAnsi="Arial" w:cs="Arial"/>
          <w:lang w:val="es-ES"/>
        </w:rPr>
        <w:t xml:space="preserve"> </w:t>
      </w:r>
      <w:r w:rsidRPr="00296C8E">
        <w:rPr>
          <w:rFonts w:ascii="Arial" w:hAnsi="Arial" w:cs="Arial"/>
          <w:lang w:val="es-ES"/>
        </w:rPr>
        <w:t xml:space="preserve">las epistemologías propias de las comunidades como </w:t>
      </w:r>
      <w:r w:rsidR="00FF7F3A" w:rsidRPr="00296C8E">
        <w:rPr>
          <w:rFonts w:ascii="Arial" w:hAnsi="Arial" w:cs="Arial"/>
          <w:lang w:val="es-ES"/>
        </w:rPr>
        <w:t xml:space="preserve">fuentes de conocimiento esenciales y legítimas. </w:t>
      </w:r>
      <w:r w:rsidRPr="00296C8E">
        <w:rPr>
          <w:rFonts w:ascii="Arial" w:hAnsi="Arial" w:cs="Arial"/>
          <w:lang w:val="es-ES"/>
        </w:rPr>
        <w:t> </w:t>
      </w:r>
    </w:p>
    <w:p w14:paraId="1A015454" w14:textId="76F1E150" w:rsidR="008F5866" w:rsidRPr="00296C8E" w:rsidRDefault="008F5866" w:rsidP="008F5866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Creatividad: fomenta el uso de metodologías innovadoras</w:t>
      </w:r>
      <w:r w:rsidR="000F0042" w:rsidRPr="00296C8E">
        <w:rPr>
          <w:rFonts w:ascii="Arial" w:hAnsi="Arial" w:cs="Arial"/>
          <w:lang w:val="es-ES"/>
        </w:rPr>
        <w:t xml:space="preserve"> y</w:t>
      </w:r>
      <w:r w:rsidRPr="00296C8E">
        <w:rPr>
          <w:rFonts w:ascii="Arial" w:hAnsi="Arial" w:cs="Arial"/>
          <w:lang w:val="es-ES"/>
        </w:rPr>
        <w:t xml:space="preserve"> sensibles al contexto</w:t>
      </w:r>
      <w:r w:rsidR="000F0042" w:rsidRPr="00296C8E">
        <w:rPr>
          <w:rFonts w:ascii="Arial" w:hAnsi="Arial" w:cs="Arial"/>
          <w:lang w:val="es-ES"/>
        </w:rPr>
        <w:t>.</w:t>
      </w:r>
      <w:r w:rsidRPr="00296C8E">
        <w:rPr>
          <w:rFonts w:ascii="Arial" w:hAnsi="Arial" w:cs="Arial"/>
          <w:lang w:val="es-ES"/>
        </w:rPr>
        <w:t xml:space="preserve">  </w:t>
      </w:r>
      <w:r w:rsidR="000F0042" w:rsidRPr="00296C8E">
        <w:rPr>
          <w:rFonts w:ascii="Arial" w:hAnsi="Arial" w:cs="Arial"/>
          <w:lang w:val="es-ES"/>
        </w:rPr>
        <w:t xml:space="preserve">Se invita a </w:t>
      </w:r>
      <w:r w:rsidRPr="00296C8E">
        <w:rPr>
          <w:rFonts w:ascii="Arial" w:hAnsi="Arial" w:cs="Arial"/>
          <w:lang w:val="es-ES"/>
        </w:rPr>
        <w:t>generar nuevos lenguajes</w:t>
      </w:r>
      <w:r w:rsidR="000F0042" w:rsidRPr="00296C8E">
        <w:rPr>
          <w:rFonts w:ascii="Arial" w:hAnsi="Arial" w:cs="Arial"/>
          <w:lang w:val="es-ES"/>
        </w:rPr>
        <w:t xml:space="preserve"> y</w:t>
      </w:r>
      <w:r w:rsidRPr="00296C8E">
        <w:rPr>
          <w:rFonts w:ascii="Arial" w:hAnsi="Arial" w:cs="Arial"/>
          <w:lang w:val="es-ES"/>
        </w:rPr>
        <w:t xml:space="preserve"> narrativas </w:t>
      </w:r>
      <w:r w:rsidR="00EA6B71" w:rsidRPr="00296C8E">
        <w:rPr>
          <w:rFonts w:ascii="Arial" w:hAnsi="Arial" w:cs="Arial"/>
          <w:lang w:val="es-ES"/>
        </w:rPr>
        <w:t xml:space="preserve">que permitan </w:t>
      </w:r>
      <w:r w:rsidRPr="00296C8E">
        <w:rPr>
          <w:rFonts w:ascii="Arial" w:hAnsi="Arial" w:cs="Arial"/>
          <w:lang w:val="es-ES"/>
        </w:rPr>
        <w:t>comprender</w:t>
      </w:r>
      <w:r w:rsidR="00EA6B71" w:rsidRPr="00296C8E">
        <w:rPr>
          <w:rFonts w:ascii="Arial" w:hAnsi="Arial" w:cs="Arial"/>
          <w:lang w:val="es-ES"/>
        </w:rPr>
        <w:t>, de forma disruptiva,</w:t>
      </w:r>
      <w:r w:rsidRPr="00296C8E">
        <w:rPr>
          <w:rFonts w:ascii="Arial" w:hAnsi="Arial" w:cs="Arial"/>
          <w:lang w:val="es-ES"/>
        </w:rPr>
        <w:t xml:space="preserve"> los fenómenos territoriales que inciden en el bienestar. </w:t>
      </w:r>
    </w:p>
    <w:p w14:paraId="1D8B4786" w14:textId="3DA63468" w:rsidR="0062268A" w:rsidRPr="00517115" w:rsidRDefault="008F5866" w:rsidP="008F5866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Transformación desde la reflexión: </w:t>
      </w:r>
      <w:r w:rsidR="00080BD3" w:rsidRPr="00296C8E">
        <w:rPr>
          <w:rFonts w:ascii="Arial" w:hAnsi="Arial" w:cs="Arial"/>
          <w:lang w:val="es-ES"/>
        </w:rPr>
        <w:t>l</w:t>
      </w:r>
      <w:r w:rsidRPr="00296C8E">
        <w:rPr>
          <w:rFonts w:ascii="Arial" w:hAnsi="Arial" w:cs="Arial"/>
          <w:lang w:val="es-ES"/>
        </w:rPr>
        <w:t xml:space="preserve">a propuesta debe </w:t>
      </w:r>
      <w:r w:rsidR="009A3366" w:rsidRPr="00296C8E">
        <w:rPr>
          <w:rFonts w:ascii="Arial" w:hAnsi="Arial" w:cs="Arial"/>
          <w:lang w:val="es-ES"/>
        </w:rPr>
        <w:t xml:space="preserve">demostrar </w:t>
      </w:r>
      <w:r w:rsidRPr="00296C8E">
        <w:rPr>
          <w:rFonts w:ascii="Arial" w:hAnsi="Arial" w:cs="Arial"/>
          <w:lang w:val="es-ES"/>
        </w:rPr>
        <w:t>c</w:t>
      </w:r>
      <w:r w:rsidR="00080BD3" w:rsidRPr="00296C8E">
        <w:rPr>
          <w:rFonts w:ascii="Arial" w:hAnsi="Arial" w:cs="Arial"/>
          <w:lang w:val="es-ES"/>
        </w:rPr>
        <w:t>ó</w:t>
      </w:r>
      <w:r w:rsidRPr="00296C8E">
        <w:rPr>
          <w:rFonts w:ascii="Arial" w:hAnsi="Arial" w:cs="Arial"/>
          <w:lang w:val="es-ES"/>
        </w:rPr>
        <w:t xml:space="preserve">mo </w:t>
      </w:r>
      <w:r w:rsidR="009A3366" w:rsidRPr="00296C8E">
        <w:rPr>
          <w:rFonts w:ascii="Arial" w:hAnsi="Arial" w:cs="Arial"/>
          <w:lang w:val="es-ES"/>
        </w:rPr>
        <w:t xml:space="preserve">el proceso investigativo </w:t>
      </w:r>
      <w:r w:rsidR="00A00405" w:rsidRPr="00296C8E">
        <w:rPr>
          <w:rFonts w:ascii="Arial" w:hAnsi="Arial" w:cs="Arial"/>
          <w:lang w:val="es-ES"/>
        </w:rPr>
        <w:t xml:space="preserve">fortalece las capacidades </w:t>
      </w:r>
      <w:r w:rsidRPr="00296C8E">
        <w:rPr>
          <w:rFonts w:ascii="Arial" w:hAnsi="Arial" w:cs="Arial"/>
          <w:lang w:val="es-ES"/>
        </w:rPr>
        <w:t>analíticas y críticas</w:t>
      </w:r>
      <w:r w:rsidR="00A00405" w:rsidRPr="00296C8E">
        <w:rPr>
          <w:rFonts w:ascii="Arial" w:hAnsi="Arial" w:cs="Arial"/>
          <w:lang w:val="es-ES"/>
        </w:rPr>
        <w:t xml:space="preserve"> de los participantes.</w:t>
      </w:r>
      <w:r w:rsidRPr="00296C8E">
        <w:rPr>
          <w:rFonts w:ascii="Arial" w:hAnsi="Arial" w:cs="Arial"/>
          <w:lang w:val="es-ES"/>
        </w:rPr>
        <w:t xml:space="preserve"> </w:t>
      </w:r>
      <w:r w:rsidR="00A00405" w:rsidRPr="00296C8E">
        <w:rPr>
          <w:rFonts w:ascii="Arial" w:hAnsi="Arial" w:cs="Arial"/>
          <w:lang w:val="es-ES"/>
        </w:rPr>
        <w:t xml:space="preserve">Este principio busca </w:t>
      </w:r>
      <w:r w:rsidR="00080BD3" w:rsidRPr="00296C8E">
        <w:rPr>
          <w:rFonts w:ascii="Arial" w:hAnsi="Arial" w:cs="Arial"/>
          <w:lang w:val="es-ES"/>
        </w:rPr>
        <w:t>una</w:t>
      </w:r>
      <w:r w:rsidRPr="00296C8E">
        <w:rPr>
          <w:rFonts w:ascii="Arial" w:hAnsi="Arial" w:cs="Arial"/>
          <w:lang w:val="es-ES"/>
        </w:rPr>
        <w:t xml:space="preserve"> comprensión </w:t>
      </w:r>
      <w:r w:rsidR="009C5A8C" w:rsidRPr="00296C8E">
        <w:rPr>
          <w:rFonts w:ascii="Arial" w:hAnsi="Arial" w:cs="Arial"/>
          <w:lang w:val="es-ES"/>
        </w:rPr>
        <w:t xml:space="preserve">renovada </w:t>
      </w:r>
      <w:r w:rsidRPr="00296C8E">
        <w:rPr>
          <w:rFonts w:ascii="Arial" w:hAnsi="Arial" w:cs="Arial"/>
          <w:lang w:val="es-ES"/>
        </w:rPr>
        <w:t>del territorio</w:t>
      </w:r>
      <w:r w:rsidR="001F5CED" w:rsidRPr="00296C8E">
        <w:rPr>
          <w:rFonts w:ascii="Arial" w:hAnsi="Arial" w:cs="Arial"/>
          <w:lang w:val="es-ES"/>
        </w:rPr>
        <w:t xml:space="preserve"> que transforme</w:t>
      </w:r>
      <w:r w:rsidR="0062268A" w:rsidRPr="00296C8E">
        <w:rPr>
          <w:rFonts w:ascii="Arial" w:hAnsi="Arial" w:cs="Arial"/>
          <w:lang w:val="es-ES"/>
        </w:rPr>
        <w:t>,</w:t>
      </w:r>
      <w:r w:rsidR="001F5CED" w:rsidRPr="00296C8E">
        <w:rPr>
          <w:rFonts w:ascii="Arial" w:hAnsi="Arial" w:cs="Arial"/>
          <w:lang w:val="es-ES"/>
        </w:rPr>
        <w:t xml:space="preserve"> tanto las prácticas del sujeto investigador como </w:t>
      </w:r>
      <w:r w:rsidRPr="00296C8E">
        <w:rPr>
          <w:rFonts w:ascii="Arial" w:hAnsi="Arial" w:cs="Arial"/>
          <w:lang w:val="es-ES"/>
        </w:rPr>
        <w:t xml:space="preserve">la realidad </w:t>
      </w:r>
      <w:r w:rsidR="001F5CED" w:rsidRPr="00296C8E">
        <w:rPr>
          <w:rFonts w:ascii="Arial" w:hAnsi="Arial" w:cs="Arial"/>
          <w:lang w:val="es-ES"/>
        </w:rPr>
        <w:t xml:space="preserve">social </w:t>
      </w:r>
      <w:r w:rsidRPr="00296C8E">
        <w:rPr>
          <w:rFonts w:ascii="Arial" w:hAnsi="Arial" w:cs="Arial"/>
          <w:lang w:val="es-ES"/>
        </w:rPr>
        <w:t>investigada. </w:t>
      </w:r>
    </w:p>
    <w:p w14:paraId="0687CDAB" w14:textId="77777777" w:rsidR="0062268A" w:rsidRPr="00296C8E" w:rsidRDefault="0062268A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3E085D38" w14:textId="37316FDB" w:rsidR="008F5866" w:rsidRPr="00296C8E" w:rsidRDefault="418169E8" w:rsidP="001C0237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b/>
          <w:bCs/>
          <w:lang w:val="es-ES"/>
        </w:rPr>
      </w:pPr>
      <w:r w:rsidRPr="676B13D9">
        <w:rPr>
          <w:rFonts w:ascii="Arial" w:hAnsi="Arial" w:cs="Arial"/>
          <w:b/>
          <w:bCs/>
          <w:lang w:val="es-ES"/>
        </w:rPr>
        <w:t>D</w:t>
      </w:r>
      <w:r w:rsidR="455734BB" w:rsidRPr="676B13D9">
        <w:rPr>
          <w:rFonts w:ascii="Arial" w:hAnsi="Arial" w:cs="Arial"/>
          <w:b/>
          <w:bCs/>
          <w:lang w:val="es-ES"/>
        </w:rPr>
        <w:t xml:space="preserve">ireccionamiento estratégico y pertinencia técnica (45 puntos) </w:t>
      </w:r>
    </w:p>
    <w:p w14:paraId="3843443E" w14:textId="77777777" w:rsidR="0066424E" w:rsidRPr="00296C8E" w:rsidRDefault="0066424E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5B539D9A" w14:textId="7DA1855F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lastRenderedPageBreak/>
        <w:t xml:space="preserve">Esta dimensión </w:t>
      </w:r>
      <w:r w:rsidR="00F669AF" w:rsidRPr="00296C8E">
        <w:rPr>
          <w:rFonts w:ascii="Arial" w:hAnsi="Arial" w:cs="Arial"/>
          <w:lang w:val="es-ES"/>
        </w:rPr>
        <w:t xml:space="preserve">califica </w:t>
      </w:r>
      <w:r w:rsidRPr="00296C8E">
        <w:rPr>
          <w:rFonts w:ascii="Arial" w:hAnsi="Arial" w:cs="Arial"/>
          <w:lang w:val="es-ES"/>
        </w:rPr>
        <w:t>la solidez técnica de la propuesta</w:t>
      </w:r>
      <w:r w:rsidR="00F669AF" w:rsidRPr="00296C8E">
        <w:rPr>
          <w:rFonts w:ascii="Arial" w:hAnsi="Arial" w:cs="Arial"/>
          <w:lang w:val="es-ES"/>
        </w:rPr>
        <w:t>, verificando</w:t>
      </w:r>
      <w:r w:rsidRPr="00296C8E">
        <w:rPr>
          <w:rFonts w:ascii="Arial" w:hAnsi="Arial" w:cs="Arial"/>
          <w:lang w:val="es-ES"/>
        </w:rPr>
        <w:t xml:space="preserve"> su alineación con los enfoques estratégicos de la </w:t>
      </w:r>
      <w:r w:rsidR="004F72BA" w:rsidRPr="00296C8E">
        <w:rPr>
          <w:rFonts w:ascii="Arial" w:hAnsi="Arial" w:cs="Arial"/>
          <w:lang w:val="es-ES"/>
        </w:rPr>
        <w:t>C</w:t>
      </w:r>
      <w:r w:rsidRPr="00296C8E">
        <w:rPr>
          <w:rFonts w:ascii="Arial" w:hAnsi="Arial" w:cs="Arial"/>
          <w:lang w:val="es-ES"/>
        </w:rPr>
        <w:t>onvocatoria</w:t>
      </w:r>
      <w:r w:rsidR="004F72BA" w:rsidRPr="00296C8E">
        <w:rPr>
          <w:rFonts w:ascii="Arial" w:hAnsi="Arial" w:cs="Arial"/>
          <w:lang w:val="es-ES"/>
        </w:rPr>
        <w:t>.</w:t>
      </w:r>
      <w:r w:rsidRPr="00296C8E">
        <w:rPr>
          <w:rFonts w:ascii="Arial" w:hAnsi="Arial" w:cs="Arial"/>
          <w:lang w:val="es-ES"/>
        </w:rPr>
        <w:t xml:space="preserve"> </w:t>
      </w:r>
      <w:r w:rsidR="004F72BA" w:rsidRPr="00296C8E">
        <w:rPr>
          <w:rFonts w:ascii="Arial" w:hAnsi="Arial" w:cs="Arial"/>
          <w:lang w:val="es-ES"/>
        </w:rPr>
        <w:t xml:space="preserve">Se evalúa </w:t>
      </w:r>
      <w:r w:rsidRPr="00296C8E">
        <w:rPr>
          <w:rFonts w:ascii="Arial" w:hAnsi="Arial" w:cs="Arial"/>
          <w:lang w:val="es-ES"/>
        </w:rPr>
        <w:t>la coherencia interna de</w:t>
      </w:r>
      <w:r w:rsidR="004F72BA" w:rsidRPr="00296C8E">
        <w:rPr>
          <w:rFonts w:ascii="Arial" w:hAnsi="Arial" w:cs="Arial"/>
          <w:lang w:val="es-ES"/>
        </w:rPr>
        <w:t>l</w:t>
      </w:r>
      <w:r w:rsidRPr="00296C8E">
        <w:rPr>
          <w:rFonts w:ascii="Arial" w:hAnsi="Arial" w:cs="Arial"/>
          <w:lang w:val="es-ES"/>
        </w:rPr>
        <w:t xml:space="preserve"> diseño,</w:t>
      </w:r>
      <w:r w:rsidR="00483353">
        <w:rPr>
          <w:rFonts w:ascii="Arial" w:hAnsi="Arial" w:cs="Arial"/>
          <w:lang w:val="es-ES"/>
        </w:rPr>
        <w:t xml:space="preserve"> </w:t>
      </w:r>
      <w:r w:rsidR="004F72BA" w:rsidRPr="00296C8E">
        <w:rPr>
          <w:rFonts w:ascii="Arial" w:hAnsi="Arial" w:cs="Arial"/>
          <w:lang w:val="es-ES"/>
        </w:rPr>
        <w:t>el rigor</w:t>
      </w:r>
      <w:r w:rsidRPr="00296C8E">
        <w:rPr>
          <w:rFonts w:ascii="Arial" w:hAnsi="Arial" w:cs="Arial"/>
          <w:lang w:val="es-ES"/>
        </w:rPr>
        <w:t xml:space="preserve"> metodológic</w:t>
      </w:r>
      <w:r w:rsidR="004F72BA" w:rsidRPr="00296C8E">
        <w:rPr>
          <w:rFonts w:ascii="Arial" w:hAnsi="Arial" w:cs="Arial"/>
          <w:lang w:val="es-ES"/>
        </w:rPr>
        <w:t xml:space="preserve">o y </w:t>
      </w:r>
      <w:r w:rsidRPr="00296C8E">
        <w:rPr>
          <w:rFonts w:ascii="Arial" w:hAnsi="Arial" w:cs="Arial"/>
          <w:lang w:val="es-ES"/>
        </w:rPr>
        <w:t xml:space="preserve">la viabilidad </w:t>
      </w:r>
      <w:r w:rsidR="004F72BA" w:rsidRPr="00296C8E">
        <w:rPr>
          <w:rFonts w:ascii="Arial" w:hAnsi="Arial" w:cs="Arial"/>
          <w:lang w:val="es-ES"/>
        </w:rPr>
        <w:t xml:space="preserve">operativa para asegurar una </w:t>
      </w:r>
      <w:r w:rsidRPr="00296C8E">
        <w:rPr>
          <w:rFonts w:ascii="Arial" w:hAnsi="Arial" w:cs="Arial"/>
          <w:lang w:val="es-ES"/>
        </w:rPr>
        <w:t>ejecución</w:t>
      </w:r>
      <w:r w:rsidR="004F72BA" w:rsidRPr="00296C8E">
        <w:rPr>
          <w:rFonts w:ascii="Arial" w:hAnsi="Arial" w:cs="Arial"/>
          <w:lang w:val="es-ES"/>
        </w:rPr>
        <w:t xml:space="preserve"> efectiva</w:t>
      </w:r>
      <w:r w:rsidRPr="00296C8E">
        <w:rPr>
          <w:rFonts w:ascii="Arial" w:hAnsi="Arial" w:cs="Arial"/>
          <w:lang w:val="es-ES"/>
        </w:rPr>
        <w:t>.</w:t>
      </w:r>
    </w:p>
    <w:p w14:paraId="309D0C9F" w14:textId="77777777" w:rsidR="00141122" w:rsidRPr="00296C8E" w:rsidRDefault="00141122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2365CCCA" w14:textId="71AA6E3D" w:rsidR="00501B83" w:rsidRPr="00296C8E" w:rsidRDefault="00501B83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En la tabla 1 se de</w:t>
      </w:r>
      <w:r w:rsidR="00787C5D" w:rsidRPr="00296C8E">
        <w:rPr>
          <w:rFonts w:ascii="Arial" w:hAnsi="Arial" w:cs="Arial"/>
          <w:lang w:val="es-ES"/>
        </w:rPr>
        <w:t xml:space="preserve">talla la ponderación de </w:t>
      </w:r>
      <w:r w:rsidR="00E679BE" w:rsidRPr="00296C8E">
        <w:rPr>
          <w:rFonts w:ascii="Arial" w:hAnsi="Arial" w:cs="Arial"/>
          <w:lang w:val="es-ES"/>
        </w:rPr>
        <w:t>puntaje</w:t>
      </w:r>
      <w:r w:rsidR="00787C5D" w:rsidRPr="00296C8E">
        <w:rPr>
          <w:rFonts w:ascii="Arial" w:hAnsi="Arial" w:cs="Arial"/>
          <w:lang w:val="es-ES"/>
        </w:rPr>
        <w:t>s</w:t>
      </w:r>
      <w:r w:rsidR="00E679BE" w:rsidRPr="00296C8E">
        <w:rPr>
          <w:rFonts w:ascii="Arial" w:hAnsi="Arial" w:cs="Arial"/>
          <w:lang w:val="es-ES"/>
        </w:rPr>
        <w:t xml:space="preserve"> según </w:t>
      </w:r>
      <w:r w:rsidR="00787C5D" w:rsidRPr="00296C8E">
        <w:rPr>
          <w:rFonts w:ascii="Arial" w:hAnsi="Arial" w:cs="Arial"/>
          <w:lang w:val="es-ES"/>
        </w:rPr>
        <w:t xml:space="preserve">el nivel de </w:t>
      </w:r>
      <w:r w:rsidR="00E679BE" w:rsidRPr="00296C8E">
        <w:rPr>
          <w:rFonts w:ascii="Arial" w:hAnsi="Arial" w:cs="Arial"/>
          <w:lang w:val="es-ES"/>
        </w:rPr>
        <w:t xml:space="preserve">alineación </w:t>
      </w:r>
      <w:r w:rsidR="00787C5D" w:rsidRPr="00296C8E">
        <w:rPr>
          <w:rFonts w:ascii="Arial" w:hAnsi="Arial" w:cs="Arial"/>
          <w:lang w:val="es-ES"/>
        </w:rPr>
        <w:t xml:space="preserve">de la propuesta </w:t>
      </w:r>
      <w:r w:rsidR="00E679BE" w:rsidRPr="00296C8E">
        <w:rPr>
          <w:rFonts w:ascii="Arial" w:hAnsi="Arial" w:cs="Arial"/>
          <w:lang w:val="es-ES"/>
        </w:rPr>
        <w:t>con los enfoques estratégicos del Modelo +MAS Bienestar (</w:t>
      </w:r>
      <w:r w:rsidR="00806E4F" w:rsidRPr="00296C8E">
        <w:rPr>
          <w:rFonts w:ascii="Arial" w:hAnsi="Arial" w:cs="Arial"/>
          <w:lang w:val="es-ES"/>
        </w:rPr>
        <w:t>m</w:t>
      </w:r>
      <w:r w:rsidR="009B4EEA" w:rsidRPr="00296C8E">
        <w:rPr>
          <w:rFonts w:ascii="Arial" w:hAnsi="Arial" w:cs="Arial"/>
          <w:lang w:val="es-ES"/>
        </w:rPr>
        <w:t xml:space="preserve">áximo </w:t>
      </w:r>
      <w:r w:rsidR="00E679BE" w:rsidRPr="00296C8E">
        <w:rPr>
          <w:rFonts w:ascii="Arial" w:hAnsi="Arial" w:cs="Arial"/>
          <w:lang w:val="es-ES"/>
        </w:rPr>
        <w:t>6 puntos)</w:t>
      </w:r>
      <w:r w:rsidR="00E01864" w:rsidRPr="00296C8E">
        <w:rPr>
          <w:rFonts w:ascii="Arial" w:hAnsi="Arial" w:cs="Arial"/>
          <w:lang w:val="es-ES"/>
        </w:rPr>
        <w:t>.</w:t>
      </w:r>
    </w:p>
    <w:p w14:paraId="31D1FC41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44DEBEF3" w14:textId="59DDBEFC" w:rsidR="00E01864" w:rsidRPr="00891F19" w:rsidRDefault="00E01864" w:rsidP="008F5866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1</w:t>
      </w:r>
    </w:p>
    <w:p w14:paraId="75ECE7B5" w14:textId="16D1AD75" w:rsidR="008F5866" w:rsidRDefault="00821C2F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t xml:space="preserve">Alineación con los enfoques del Modelo +MAS Bienestar </w:t>
      </w:r>
    </w:p>
    <w:p w14:paraId="79C059A3" w14:textId="77777777" w:rsidR="001D394A" w:rsidRPr="00891F19" w:rsidRDefault="001D394A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D394A" w14:paraId="0B75A70B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1F455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711CF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2FD21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D394A" w14:paraId="78136FE1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6127C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FEF73" w14:textId="74F049E9" w:rsidR="008F5866" w:rsidRPr="001D394A" w:rsidRDefault="17068D4D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La propuesta evidencia alineación verificable con los enfoques del Modelo +MAS Bienestar, el Plan Distrital de Desarrollo y el Plan Territorial de Salud, reflejada de manera consistente en los objetivos, actividades y resultados del proyecto.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1BE6F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</w:tr>
      <w:tr w:rsidR="008F5866" w:rsidRPr="001D394A" w14:paraId="7A9332F3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7F67D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D487" w14:textId="6B37EABD" w:rsidR="008F5866" w:rsidRPr="001D394A" w:rsidRDefault="1B058A7D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La propuesta </w:t>
            </w:r>
            <w:r w:rsidR="6FB35045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incorpora </w:t>
            </w:r>
            <w:r w:rsidR="418169E8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menciones generales a los enfoques del </w:t>
            </w:r>
            <w:r w:rsidR="6FB35045" w:rsidRPr="676B13D9">
              <w:rPr>
                <w:rFonts w:ascii="Arial" w:hAnsi="Arial" w:cs="Arial"/>
                <w:sz w:val="20"/>
                <w:szCs w:val="20"/>
                <w:lang w:val="es-ES"/>
              </w:rPr>
              <w:t>M</w:t>
            </w:r>
            <w:r w:rsidR="418169E8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odelo </w:t>
            </w:r>
            <w:r w:rsidR="0B7FFDDC" w:rsidRPr="676B13D9">
              <w:rPr>
                <w:rFonts w:ascii="Arial" w:hAnsi="Arial" w:cs="Arial"/>
                <w:sz w:val="20"/>
                <w:szCs w:val="20"/>
                <w:lang w:val="es-ES"/>
              </w:rPr>
              <w:t>+</w:t>
            </w:r>
            <w:r w:rsidR="418169E8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MAS Bienestar, </w:t>
            </w:r>
            <w:r w:rsidR="6FB35045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el </w:t>
            </w:r>
            <w:r w:rsidR="418169E8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PDD y </w:t>
            </w:r>
            <w:r w:rsidR="6FB35045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el </w:t>
            </w:r>
            <w:r w:rsidR="418169E8" w:rsidRPr="676B13D9">
              <w:rPr>
                <w:rFonts w:ascii="Arial" w:hAnsi="Arial" w:cs="Arial"/>
                <w:sz w:val="20"/>
                <w:szCs w:val="20"/>
                <w:lang w:val="es-ES"/>
              </w:rPr>
              <w:t>PTS</w:t>
            </w:r>
            <w:r w:rsidR="6FB35045" w:rsidRPr="676B13D9">
              <w:rPr>
                <w:rFonts w:ascii="Arial" w:hAnsi="Arial" w:cs="Arial"/>
                <w:sz w:val="20"/>
                <w:szCs w:val="20"/>
                <w:lang w:val="es-ES"/>
              </w:rPr>
              <w:t>;</w:t>
            </w:r>
            <w:r w:rsidR="418169E8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6FB35045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sin embargo, carece de una articulación profunda y un desarrollo técnico </w:t>
            </w:r>
            <w:r w:rsidR="506BBCA1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que demuestre su aplicación práctica en el proyecto.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124F3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</w:tr>
      <w:tr w:rsidR="008F5866" w:rsidRPr="001D394A" w14:paraId="0634EA0B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688B6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7B8AA" w14:textId="586B318E" w:rsidR="008F5866" w:rsidRPr="001D394A" w:rsidRDefault="10983C6A" w:rsidP="676B13D9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>La propuesta no evidencia alineación con los enfoques del Modelo +MAS Bienestar, el Plan Distrital de Desarrollo ni el Plan Territorial de Salud.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3FFAF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37035913" w14:textId="7EF5207B" w:rsidR="008F5866" w:rsidRPr="00296C8E" w:rsidRDefault="009547BD" w:rsidP="008F586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 Agencia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 xml:space="preserve">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1851B994" w14:textId="77777777" w:rsidR="00E01864" w:rsidRPr="00296C8E" w:rsidRDefault="00E01864" w:rsidP="00E01864">
      <w:pPr>
        <w:pStyle w:val="Sinespaciado"/>
        <w:jc w:val="both"/>
        <w:rPr>
          <w:rFonts w:ascii="Arial" w:hAnsi="Arial" w:cs="Arial"/>
          <w:lang w:val="es-ES"/>
        </w:rPr>
      </w:pPr>
    </w:p>
    <w:p w14:paraId="5736B4B7" w14:textId="399755A2" w:rsidR="00E01864" w:rsidRPr="00296C8E" w:rsidRDefault="00E01864" w:rsidP="00E01864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2 se detalla la ponderación de puntajes según el nivel de </w:t>
      </w:r>
      <w:r w:rsidR="004954BA" w:rsidRPr="00296C8E">
        <w:rPr>
          <w:rFonts w:ascii="Arial" w:hAnsi="Arial" w:cs="Arial"/>
          <w:lang w:val="es-ES"/>
        </w:rPr>
        <w:t>vinculación</w:t>
      </w:r>
      <w:r w:rsidRPr="00296C8E">
        <w:rPr>
          <w:rFonts w:ascii="Arial" w:hAnsi="Arial" w:cs="Arial"/>
          <w:lang w:val="es-ES"/>
        </w:rPr>
        <w:t xml:space="preserve"> de la propuesta con el pilar de participación social transformadora (</w:t>
      </w:r>
      <w:r w:rsidR="00806E4F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6 puntos).</w:t>
      </w:r>
    </w:p>
    <w:p w14:paraId="669F3660" w14:textId="77777777" w:rsidR="009B4EEA" w:rsidRPr="00296C8E" w:rsidRDefault="009B4EEA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53926426" w14:textId="64016BB7" w:rsidR="00E01864" w:rsidRPr="00891F19" w:rsidRDefault="00E01864" w:rsidP="00E01864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2</w:t>
      </w:r>
    </w:p>
    <w:p w14:paraId="55797760" w14:textId="01967577" w:rsidR="008F5866" w:rsidRDefault="003D099C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t xml:space="preserve">Vinculación con el pilar de participación social transformadora </w:t>
      </w:r>
    </w:p>
    <w:p w14:paraId="03E6B3EB" w14:textId="77777777" w:rsidR="001D394A" w:rsidRPr="00891F19" w:rsidRDefault="001D394A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D394A" w14:paraId="54BE421E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5867A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4BFAE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A2305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D394A" w14:paraId="05448A46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B67CB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9A9FE" w14:textId="2E80C675" w:rsidR="008F5866" w:rsidRPr="001D394A" w:rsidRDefault="24754933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La propuesta incorpora de manera verificable al menos una de las dimensiones del pilar de participación social transformadora, demostrando mecanismos claros de participación incluyente, incidente, vinculante y consciente en el territorio.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B478C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</w:tr>
      <w:tr w:rsidR="008F5866" w:rsidRPr="001D394A" w14:paraId="39CB194D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94CB0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0A30C" w14:textId="6BE385A4" w:rsidR="008F5866" w:rsidRPr="001D394A" w:rsidRDefault="5562D71E" w:rsidP="676B13D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incorpora de forma parcial o general elementos del pilar de participación social transformadora, con mecanismos de participación poco desarrollados o limitados en su alcance territorial.</w:t>
            </w:r>
          </w:p>
          <w:p w14:paraId="157FCAB1" w14:textId="511D4199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F981A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</w:tr>
      <w:tr w:rsidR="008F5866" w:rsidRPr="001D394A" w14:paraId="1F6481D2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6827A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CDB01" w14:textId="58C2369D" w:rsidR="008F5866" w:rsidRPr="001D394A" w:rsidRDefault="00E8B38E" w:rsidP="676B13D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no evidencia vinculación con las dimensiones del pilar de participación social transformadora ni mecanismos efectivos de participación social en salud.</w:t>
            </w:r>
          </w:p>
          <w:p w14:paraId="0C18648E" w14:textId="23DD4ADC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65416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32CA3403" w14:textId="1CEBFE7B" w:rsidR="009E36F7" w:rsidRPr="00296C8E" w:rsidRDefault="009E36F7" w:rsidP="009E36F7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254A4480" w14:textId="7E92CBAD" w:rsidR="008F5866" w:rsidRPr="00296C8E" w:rsidRDefault="00C71E93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 </w:t>
      </w:r>
    </w:p>
    <w:p w14:paraId="0F6F16BC" w14:textId="20EDA78C" w:rsidR="00A315D0" w:rsidRPr="00296C8E" w:rsidRDefault="00A315D0" w:rsidP="00A315D0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3 se detalla la ponderación de puntajes </w:t>
      </w:r>
      <w:r w:rsidR="00CF10A0" w:rsidRPr="00296C8E">
        <w:rPr>
          <w:rFonts w:ascii="Arial" w:hAnsi="Arial" w:cs="Arial"/>
          <w:lang w:val="es-ES"/>
        </w:rPr>
        <w:t>correspondiente a la</w:t>
      </w:r>
      <w:r w:rsidRPr="00296C8E">
        <w:rPr>
          <w:rFonts w:ascii="Arial" w:hAnsi="Arial" w:cs="Arial"/>
          <w:lang w:val="es-ES"/>
        </w:rPr>
        <w:t xml:space="preserve"> </w:t>
      </w:r>
      <w:r w:rsidR="002E3DAF" w:rsidRPr="00296C8E">
        <w:rPr>
          <w:rFonts w:ascii="Arial" w:hAnsi="Arial" w:cs="Arial"/>
          <w:lang w:val="es-ES"/>
        </w:rPr>
        <w:t xml:space="preserve">pertinencia territorial y </w:t>
      </w:r>
      <w:r w:rsidR="009E36F7" w:rsidRPr="00296C8E">
        <w:rPr>
          <w:rFonts w:ascii="Arial" w:hAnsi="Arial" w:cs="Arial"/>
          <w:lang w:val="es-ES"/>
        </w:rPr>
        <w:t>poblacional de la propuesta</w:t>
      </w:r>
      <w:r w:rsidR="00C71E93" w:rsidRPr="00296C8E">
        <w:rPr>
          <w:rFonts w:ascii="Arial" w:hAnsi="Arial" w:cs="Arial"/>
          <w:lang w:val="es-ES"/>
        </w:rPr>
        <w:t xml:space="preserve"> (</w:t>
      </w:r>
      <w:r w:rsidR="00806E4F" w:rsidRPr="00296C8E">
        <w:rPr>
          <w:rFonts w:ascii="Arial" w:hAnsi="Arial" w:cs="Arial"/>
          <w:lang w:val="es-ES"/>
        </w:rPr>
        <w:t xml:space="preserve">máximo </w:t>
      </w:r>
      <w:r w:rsidR="00C71E93" w:rsidRPr="00296C8E">
        <w:rPr>
          <w:rFonts w:ascii="Arial" w:hAnsi="Arial" w:cs="Arial"/>
          <w:lang w:val="es-ES"/>
        </w:rPr>
        <w:t>5 puntos). </w:t>
      </w:r>
    </w:p>
    <w:p w14:paraId="33C7E3D8" w14:textId="77777777" w:rsidR="00A315D0" w:rsidRPr="00296C8E" w:rsidRDefault="00A315D0" w:rsidP="00A315D0">
      <w:pPr>
        <w:pStyle w:val="Sinespaciado"/>
        <w:jc w:val="both"/>
        <w:rPr>
          <w:rFonts w:ascii="Arial" w:hAnsi="Arial" w:cs="Arial"/>
          <w:lang w:val="es-ES"/>
        </w:rPr>
      </w:pPr>
    </w:p>
    <w:p w14:paraId="167C9C21" w14:textId="065D7DEA" w:rsidR="00A315D0" w:rsidRPr="00891F19" w:rsidRDefault="00A315D0" w:rsidP="00A315D0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3</w:t>
      </w:r>
    </w:p>
    <w:p w14:paraId="2D32A88F" w14:textId="121E6312" w:rsidR="008F5866" w:rsidRDefault="00C71E93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lastRenderedPageBreak/>
        <w:t xml:space="preserve">Pertinencia territorial y poblacional de la propuesta </w:t>
      </w:r>
    </w:p>
    <w:p w14:paraId="088F3884" w14:textId="77777777" w:rsidR="001D394A" w:rsidRPr="00891F19" w:rsidRDefault="001D394A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D394A" w14:paraId="7908F94F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9496C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2750C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12BC5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D394A" w14:paraId="0D4EA484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1363F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AF3F8" w14:textId="001D28BD" w:rsidR="008F5866" w:rsidRPr="001D394A" w:rsidRDefault="7E8473F1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demuestra coherencia verificable entre la estrategia de intervención y las necesidades y prioridades de salud del territorio y la población objetivo.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E25D7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</w:tr>
      <w:tr w:rsidR="008F5866" w:rsidRPr="001D394A" w14:paraId="34D57994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A15A6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D55E7" w14:textId="49299010" w:rsidR="008F5866" w:rsidRPr="001D394A" w:rsidRDefault="6D2213E9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presenta una coherencia parcial entre la estrategia de intervención y las necesidades del territorio, con debilidades en su fundamentación o alcance poblacional.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5352A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8F5866" w:rsidRPr="001D394A" w14:paraId="04E7C441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5FD33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F96F3" w14:textId="70D9990A" w:rsidR="008F5866" w:rsidRPr="001D394A" w:rsidRDefault="5EAA321E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no evidencia correspondencia entre la estrategia de intervención y las necesidades territoriales o poblacionales identificadas.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EA0B3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58D95A64" w14:textId="248E6876" w:rsidR="00C71E93" w:rsidRPr="00296C8E" w:rsidRDefault="00C71E93" w:rsidP="00C71E93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260B332C" w14:textId="0AC064DA" w:rsidR="0055121D" w:rsidRPr="00296C8E" w:rsidRDefault="0055121D" w:rsidP="008F586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1D829CB8" w14:textId="139FD11F" w:rsidR="00806E4F" w:rsidRPr="00296C8E" w:rsidRDefault="00CA6902" w:rsidP="00CA6902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En la tabla 4 se detalla la ponderación de puntajes correspondiente</w:t>
      </w:r>
      <w:r w:rsidR="009F597A" w:rsidRPr="00296C8E">
        <w:rPr>
          <w:rFonts w:ascii="Arial" w:hAnsi="Arial" w:cs="Arial"/>
          <w:lang w:val="es-ES"/>
        </w:rPr>
        <w:t xml:space="preserve"> a</w:t>
      </w:r>
      <w:r w:rsidRPr="00296C8E">
        <w:rPr>
          <w:rFonts w:ascii="Arial" w:hAnsi="Arial" w:cs="Arial"/>
          <w:lang w:val="es-ES"/>
        </w:rPr>
        <w:t xml:space="preserve"> la coherencia interna de la propuesta (</w:t>
      </w:r>
      <w:r w:rsidR="00806E4F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6 puntos).</w:t>
      </w:r>
    </w:p>
    <w:p w14:paraId="7A318F82" w14:textId="77777777" w:rsidR="00CA6902" w:rsidRPr="00296C8E" w:rsidRDefault="00CA6902" w:rsidP="00CA6902">
      <w:pPr>
        <w:pStyle w:val="Sinespaciado"/>
        <w:jc w:val="both"/>
        <w:rPr>
          <w:rFonts w:ascii="Arial" w:hAnsi="Arial" w:cs="Arial"/>
          <w:lang w:val="es-ES"/>
        </w:rPr>
      </w:pPr>
    </w:p>
    <w:p w14:paraId="5A5B6D61" w14:textId="5D085B12" w:rsidR="00CA6902" w:rsidRPr="00891F19" w:rsidRDefault="00CA6902" w:rsidP="00CA6902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4</w:t>
      </w:r>
    </w:p>
    <w:p w14:paraId="4E73A49E" w14:textId="7B35C422" w:rsidR="008F5866" w:rsidRDefault="009F597A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t>Coherencia interna de la propuesta</w:t>
      </w:r>
    </w:p>
    <w:p w14:paraId="04251E14" w14:textId="77777777" w:rsidR="001D394A" w:rsidRPr="00891F19" w:rsidRDefault="001D394A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D394A" w14:paraId="116E1FAA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F2295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E7829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4820D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D394A" w14:paraId="66456EDF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188A9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4954F" w14:textId="3B6212B7" w:rsidR="008F5866" w:rsidRPr="001D394A" w:rsidRDefault="35E62CB9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presenta coherencia verificable entre objetivos, actividades, cronograma y presupuesto.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0D058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</w:tr>
      <w:tr w:rsidR="008F5866" w:rsidRPr="001D394A" w14:paraId="53671B55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B55FA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E200C" w14:textId="41BEAB72" w:rsidR="008F5866" w:rsidRPr="001D394A" w:rsidRDefault="25DCFBD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presenta coherencia parcial, evidenciando inconsistencias entre algunos de sus componentes.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07075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</w:tr>
      <w:tr w:rsidR="008F5866" w:rsidRPr="001D394A" w14:paraId="0240A4D4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07C1F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68EDA" w14:textId="5B3CCD95" w:rsidR="008F5866" w:rsidRPr="001D394A" w:rsidRDefault="621D6F87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presenta inconsistencias sustantivas que afectan la viabilidad técnica o financiera del proyecto.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2EFA7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5082F575" w14:textId="064A3E0E" w:rsidR="009F597A" w:rsidRPr="00296C8E" w:rsidRDefault="009F597A" w:rsidP="009F597A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4D9C4DD1" w14:textId="77777777" w:rsidR="001D394A" w:rsidRDefault="001D394A" w:rsidP="0055121D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E2D17D8" w14:textId="1EFF924D" w:rsidR="008757E1" w:rsidRPr="00296C8E" w:rsidRDefault="0055121D" w:rsidP="0055121D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296C8E">
        <w:rPr>
          <w:rFonts w:ascii="Arial" w:hAnsi="Arial" w:cs="Arial"/>
          <w:b/>
          <w:bCs/>
          <w:sz w:val="20"/>
          <w:szCs w:val="20"/>
          <w:lang w:val="es-ES"/>
        </w:rPr>
        <w:t>Nota</w:t>
      </w:r>
      <w:r w:rsidR="0078265E" w:rsidRPr="00296C8E">
        <w:rPr>
          <w:rFonts w:ascii="Arial" w:hAnsi="Arial" w:cs="Arial"/>
          <w:b/>
          <w:bCs/>
          <w:sz w:val="20"/>
          <w:szCs w:val="20"/>
          <w:lang w:val="es-ES"/>
        </w:rPr>
        <w:t xml:space="preserve"> 1.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 </w:t>
      </w:r>
      <w:r w:rsidR="008757E1" w:rsidRPr="00296C8E">
        <w:rPr>
          <w:rFonts w:ascii="Arial" w:hAnsi="Arial" w:cs="Arial"/>
          <w:sz w:val="20"/>
          <w:szCs w:val="20"/>
          <w:lang w:val="es-ES"/>
        </w:rPr>
        <w:t>L</w:t>
      </w:r>
      <w:r w:rsidRPr="00296C8E">
        <w:rPr>
          <w:rFonts w:ascii="Arial" w:hAnsi="Arial" w:cs="Arial"/>
          <w:sz w:val="20"/>
          <w:szCs w:val="20"/>
          <w:lang w:val="es-ES"/>
        </w:rPr>
        <w:t>os componentes evalua</w:t>
      </w:r>
      <w:r w:rsidR="008757E1" w:rsidRPr="00296C8E">
        <w:rPr>
          <w:rFonts w:ascii="Arial" w:hAnsi="Arial" w:cs="Arial"/>
          <w:sz w:val="20"/>
          <w:szCs w:val="20"/>
          <w:lang w:val="es-ES"/>
        </w:rPr>
        <w:t>dos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 en e</w:t>
      </w:r>
      <w:r w:rsidR="00EB6112" w:rsidRPr="00296C8E">
        <w:rPr>
          <w:rFonts w:ascii="Arial" w:hAnsi="Arial" w:cs="Arial"/>
          <w:sz w:val="20"/>
          <w:szCs w:val="20"/>
          <w:lang w:val="es-ES"/>
        </w:rPr>
        <w:t>l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 ítem</w:t>
      </w:r>
      <w:r w:rsidR="00EB6112" w:rsidRPr="00296C8E">
        <w:rPr>
          <w:rFonts w:ascii="Arial" w:hAnsi="Arial" w:cs="Arial"/>
          <w:sz w:val="20"/>
          <w:szCs w:val="20"/>
          <w:lang w:val="es-ES"/>
        </w:rPr>
        <w:t xml:space="preserve"> de coherenci</w:t>
      </w:r>
      <w:r w:rsidR="00236063" w:rsidRPr="00296C8E">
        <w:rPr>
          <w:rFonts w:ascii="Arial" w:hAnsi="Arial" w:cs="Arial"/>
          <w:sz w:val="20"/>
          <w:szCs w:val="20"/>
          <w:lang w:val="es-ES"/>
        </w:rPr>
        <w:t>a</w:t>
      </w:r>
      <w:r w:rsidR="00EB6112" w:rsidRPr="00296C8E">
        <w:rPr>
          <w:rFonts w:ascii="Arial" w:hAnsi="Arial" w:cs="Arial"/>
          <w:sz w:val="20"/>
          <w:szCs w:val="20"/>
          <w:lang w:val="es-ES"/>
        </w:rPr>
        <w:t xml:space="preserve"> interna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 co</w:t>
      </w:r>
      <w:r w:rsidR="008757E1" w:rsidRPr="00296C8E">
        <w:rPr>
          <w:rFonts w:ascii="Arial" w:hAnsi="Arial" w:cs="Arial"/>
          <w:sz w:val="20"/>
          <w:szCs w:val="20"/>
          <w:lang w:val="es-ES"/>
        </w:rPr>
        <w:t>mprenden la cohe</w:t>
      </w:r>
      <w:r w:rsidR="00236063" w:rsidRPr="00296C8E">
        <w:rPr>
          <w:rFonts w:ascii="Arial" w:hAnsi="Arial" w:cs="Arial"/>
          <w:sz w:val="20"/>
          <w:szCs w:val="20"/>
          <w:lang w:val="es-ES"/>
        </w:rPr>
        <w:t>sión</w:t>
      </w:r>
      <w:r w:rsidR="008757E1" w:rsidRPr="00296C8E">
        <w:rPr>
          <w:rFonts w:ascii="Arial" w:hAnsi="Arial" w:cs="Arial"/>
          <w:sz w:val="20"/>
          <w:szCs w:val="20"/>
          <w:lang w:val="es-ES"/>
        </w:rPr>
        <w:t xml:space="preserve"> entre </w:t>
      </w:r>
      <w:r w:rsidRPr="00296C8E">
        <w:rPr>
          <w:rFonts w:ascii="Arial" w:hAnsi="Arial" w:cs="Arial"/>
          <w:sz w:val="20"/>
          <w:szCs w:val="20"/>
          <w:lang w:val="es-ES"/>
        </w:rPr>
        <w:t>objetivos, actividades, cronograma y presupuesto</w:t>
      </w:r>
      <w:r w:rsidR="008757E1" w:rsidRPr="00296C8E">
        <w:rPr>
          <w:rFonts w:ascii="Arial" w:hAnsi="Arial" w:cs="Arial"/>
          <w:sz w:val="20"/>
          <w:szCs w:val="20"/>
          <w:lang w:val="es-ES"/>
        </w:rPr>
        <w:t xml:space="preserve">, </w:t>
      </w:r>
      <w:r w:rsidR="009F597A" w:rsidRPr="00296C8E">
        <w:rPr>
          <w:rFonts w:ascii="Arial" w:hAnsi="Arial" w:cs="Arial"/>
          <w:sz w:val="20"/>
          <w:szCs w:val="20"/>
          <w:lang w:val="es-ES"/>
        </w:rPr>
        <w:t>lo que permite asegurar</w:t>
      </w:r>
      <w:r w:rsidR="008757E1" w:rsidRPr="00296C8E">
        <w:rPr>
          <w:rFonts w:ascii="Arial" w:hAnsi="Arial" w:cs="Arial"/>
          <w:sz w:val="20"/>
          <w:szCs w:val="20"/>
          <w:lang w:val="es-ES"/>
        </w:rPr>
        <w:t xml:space="preserve"> la consistencia técnica y financiera de la propuesta</w:t>
      </w:r>
      <w:r w:rsidRPr="00296C8E">
        <w:rPr>
          <w:rFonts w:ascii="Arial" w:hAnsi="Arial" w:cs="Arial"/>
          <w:sz w:val="20"/>
          <w:szCs w:val="20"/>
          <w:lang w:val="es-ES"/>
        </w:rPr>
        <w:t>.</w:t>
      </w:r>
    </w:p>
    <w:p w14:paraId="6475F56A" w14:textId="77777777" w:rsidR="00B04E19" w:rsidRPr="00296C8E" w:rsidRDefault="00B04E19" w:rsidP="0055121D">
      <w:pPr>
        <w:pStyle w:val="Sinespaciado"/>
        <w:jc w:val="both"/>
        <w:rPr>
          <w:rFonts w:ascii="Arial" w:hAnsi="Arial" w:cs="Arial"/>
          <w:lang w:val="es-ES"/>
        </w:rPr>
      </w:pPr>
    </w:p>
    <w:p w14:paraId="257B869C" w14:textId="5A29B267" w:rsidR="00151EED" w:rsidRDefault="00151EED" w:rsidP="00151EED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</w:t>
      </w:r>
      <w:r w:rsidR="00E45595" w:rsidRPr="00296C8E">
        <w:rPr>
          <w:rFonts w:ascii="Arial" w:hAnsi="Arial" w:cs="Arial"/>
          <w:lang w:val="es-ES"/>
        </w:rPr>
        <w:t>5</w:t>
      </w:r>
      <w:r w:rsidRPr="00296C8E">
        <w:rPr>
          <w:rFonts w:ascii="Arial" w:hAnsi="Arial" w:cs="Arial"/>
          <w:lang w:val="es-ES"/>
        </w:rPr>
        <w:t xml:space="preserve"> se detalla la ponderación de puntajes según el nivel de alineación de la propuesta con la claridad metodológica y técnica (</w:t>
      </w:r>
      <w:r w:rsidR="00EB6112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17 puntos).</w:t>
      </w:r>
    </w:p>
    <w:p w14:paraId="754F0109" w14:textId="77777777" w:rsidR="00151EED" w:rsidRPr="00296C8E" w:rsidRDefault="00151EED" w:rsidP="00151EED">
      <w:pPr>
        <w:pStyle w:val="Sinespaciado"/>
        <w:jc w:val="both"/>
        <w:rPr>
          <w:rFonts w:ascii="Arial" w:hAnsi="Arial" w:cs="Arial"/>
          <w:lang w:val="es-ES"/>
        </w:rPr>
      </w:pPr>
    </w:p>
    <w:p w14:paraId="72E7ACBA" w14:textId="51F17B42" w:rsidR="00151EED" w:rsidRPr="00891F19" w:rsidRDefault="00151EED" w:rsidP="00151EED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5</w:t>
      </w:r>
    </w:p>
    <w:p w14:paraId="31D7F8D4" w14:textId="4AE4AE5C" w:rsidR="008F5866" w:rsidRDefault="00D70BE9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t xml:space="preserve">Claridad metodológica y solidez técnica de la propuesta </w:t>
      </w:r>
    </w:p>
    <w:p w14:paraId="00F17957" w14:textId="77777777" w:rsidR="001D394A" w:rsidRPr="00891F19" w:rsidRDefault="001D394A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811" w:type="dxa"/>
        <w:tblLook w:val="04A0" w:firstRow="1" w:lastRow="0" w:firstColumn="1" w:lastColumn="0" w:noHBand="0" w:noVBand="1"/>
      </w:tblPr>
      <w:tblGrid>
        <w:gridCol w:w="840"/>
        <w:gridCol w:w="6960"/>
        <w:gridCol w:w="1011"/>
      </w:tblGrid>
      <w:tr w:rsidR="008F5866" w:rsidRPr="001D394A" w14:paraId="3F5FF958" w14:textId="77777777" w:rsidTr="676B13D9">
        <w:trPr>
          <w:trHeight w:val="300"/>
        </w:trPr>
        <w:tc>
          <w:tcPr>
            <w:tcW w:w="840" w:type="dxa"/>
            <w:vAlign w:val="center"/>
            <w:hideMark/>
          </w:tcPr>
          <w:p w14:paraId="4571BE0C" w14:textId="77777777" w:rsidR="008F5866" w:rsidRPr="001D394A" w:rsidRDefault="008F5866" w:rsidP="00DD155C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vAlign w:val="center"/>
            <w:hideMark/>
          </w:tcPr>
          <w:p w14:paraId="3794B4D1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11" w:type="dxa"/>
            <w:vAlign w:val="center"/>
            <w:hideMark/>
          </w:tcPr>
          <w:p w14:paraId="5EE98353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D394A" w14:paraId="4A129AFD" w14:textId="77777777" w:rsidTr="676B13D9">
        <w:trPr>
          <w:trHeight w:val="300"/>
        </w:trPr>
        <w:tc>
          <w:tcPr>
            <w:tcW w:w="840" w:type="dxa"/>
            <w:vAlign w:val="center"/>
            <w:hideMark/>
          </w:tcPr>
          <w:p w14:paraId="5FED77EA" w14:textId="77777777" w:rsidR="008F5866" w:rsidRPr="001D394A" w:rsidRDefault="008F5866" w:rsidP="00DD155C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vAlign w:val="center"/>
            <w:hideMark/>
          </w:tcPr>
          <w:p w14:paraId="341E28C5" w14:textId="6A285041" w:rsidR="008F5866" w:rsidRPr="001D394A" w:rsidRDefault="777EB890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presenta un problema claramente formulado, una revisión conceptual suficiente y una metodología coherente con los objetivos, </w:t>
            </w: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evidenciando la </w:t>
            </w:r>
            <w:proofErr w:type="gramStart"/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>participación activa</w:t>
            </w:r>
            <w:proofErr w:type="gramEnd"/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de las organizaciones de la alianza en todas las fases del proyecto</w:t>
            </w:r>
            <w:r w:rsidR="00FE4691">
              <w:rPr>
                <w:rStyle w:val="Refdenotaalpie"/>
                <w:rFonts w:ascii="Arial" w:hAnsi="Arial" w:cs="Arial"/>
                <w:sz w:val="20"/>
                <w:szCs w:val="20"/>
                <w:lang w:val="es-ES"/>
              </w:rPr>
              <w:footnoteReference w:id="1"/>
            </w:r>
            <w:r w:rsidR="464A9436" w:rsidRPr="001D394A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011" w:type="dxa"/>
            <w:vAlign w:val="center"/>
            <w:hideMark/>
          </w:tcPr>
          <w:p w14:paraId="040EE277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17</w:t>
            </w:r>
          </w:p>
        </w:tc>
      </w:tr>
      <w:tr w:rsidR="008F5866" w:rsidRPr="001D394A" w14:paraId="6B985B14" w14:textId="77777777" w:rsidTr="676B13D9">
        <w:trPr>
          <w:trHeight w:val="300"/>
        </w:trPr>
        <w:tc>
          <w:tcPr>
            <w:tcW w:w="840" w:type="dxa"/>
            <w:vAlign w:val="center"/>
            <w:hideMark/>
          </w:tcPr>
          <w:p w14:paraId="0AFA9736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vAlign w:val="center"/>
            <w:hideMark/>
          </w:tcPr>
          <w:p w14:paraId="4A87AC03" w14:textId="5865309E" w:rsidR="008F5866" w:rsidRPr="001D394A" w:rsidRDefault="400B8B00" w:rsidP="676B13D9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>La propuesta presenta debilidades en la formulación del problema o en la metodología, y evidencia una participación limitada de las organizaciones de la alianza.</w:t>
            </w:r>
          </w:p>
        </w:tc>
        <w:tc>
          <w:tcPr>
            <w:tcW w:w="1011" w:type="dxa"/>
            <w:vAlign w:val="center"/>
            <w:hideMark/>
          </w:tcPr>
          <w:p w14:paraId="51DECE2C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</w:tr>
      <w:tr w:rsidR="008F5866" w:rsidRPr="001D394A" w14:paraId="777760BF" w14:textId="77777777" w:rsidTr="676B13D9">
        <w:trPr>
          <w:trHeight w:val="300"/>
        </w:trPr>
        <w:tc>
          <w:tcPr>
            <w:tcW w:w="840" w:type="dxa"/>
            <w:vAlign w:val="center"/>
            <w:hideMark/>
          </w:tcPr>
          <w:p w14:paraId="6474E280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vAlign w:val="center"/>
            <w:hideMark/>
          </w:tcPr>
          <w:p w14:paraId="73223AEA" w14:textId="5BD61241" w:rsidR="008F5866" w:rsidRPr="001D394A" w:rsidRDefault="1A278FE8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no presenta coherencia metodológica, ni evidencia participación efectiva de las organizaciones de la alianza.</w:t>
            </w:r>
          </w:p>
        </w:tc>
        <w:tc>
          <w:tcPr>
            <w:tcW w:w="1011" w:type="dxa"/>
            <w:vAlign w:val="center"/>
            <w:hideMark/>
          </w:tcPr>
          <w:p w14:paraId="033B0ADD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  <w:p w14:paraId="0B1C6A53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C27A1CF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6686B40" w14:textId="693B41A0" w:rsidR="00B04E19" w:rsidRPr="00296C8E" w:rsidRDefault="00B04E19" w:rsidP="00B04E1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 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Agencia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78296085" w14:textId="77777777" w:rsidR="00891F19" w:rsidRDefault="00891F19" w:rsidP="00653DA6">
      <w:pPr>
        <w:pStyle w:val="Sinespaciado"/>
        <w:jc w:val="both"/>
        <w:rPr>
          <w:rFonts w:ascii="Arial" w:hAnsi="Arial" w:cs="Arial"/>
          <w:lang w:val="es-ES"/>
        </w:rPr>
      </w:pPr>
    </w:p>
    <w:p w14:paraId="38DC8490" w14:textId="5521438D" w:rsidR="00653DA6" w:rsidRPr="00296C8E" w:rsidRDefault="00653DA6" w:rsidP="00653DA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6 se detalla la ponderación de puntajes según el nivel de alineación de la propuesta con </w:t>
      </w:r>
      <w:r w:rsidR="002E4463" w:rsidRPr="00296C8E">
        <w:rPr>
          <w:rFonts w:ascii="Arial" w:hAnsi="Arial" w:cs="Arial"/>
          <w:lang w:val="es-ES"/>
        </w:rPr>
        <w:t xml:space="preserve">los </w:t>
      </w:r>
      <w:r w:rsidR="009A01D9" w:rsidRPr="00296C8E">
        <w:rPr>
          <w:rFonts w:ascii="Arial" w:hAnsi="Arial" w:cs="Arial"/>
          <w:lang w:val="es-ES"/>
        </w:rPr>
        <w:t>d</w:t>
      </w:r>
      <w:r w:rsidR="002E4463" w:rsidRPr="00296C8E">
        <w:rPr>
          <w:rFonts w:ascii="Arial" w:hAnsi="Arial" w:cs="Arial"/>
          <w:lang w:val="es-ES"/>
        </w:rPr>
        <w:t>atos</w:t>
      </w:r>
      <w:r w:rsidR="009A01D9" w:rsidRPr="00296C8E">
        <w:rPr>
          <w:rFonts w:ascii="Arial" w:hAnsi="Arial" w:cs="Arial"/>
          <w:lang w:val="es-ES"/>
        </w:rPr>
        <w:t xml:space="preserve"> de</w:t>
      </w:r>
      <w:r w:rsidR="002E4463" w:rsidRPr="00296C8E">
        <w:rPr>
          <w:rFonts w:ascii="Arial" w:hAnsi="Arial" w:cs="Arial"/>
          <w:lang w:val="es-ES"/>
        </w:rPr>
        <w:t xml:space="preserve"> </w:t>
      </w:r>
      <w:proofErr w:type="spellStart"/>
      <w:r w:rsidR="002E4463" w:rsidRPr="00296C8E">
        <w:rPr>
          <w:rFonts w:ascii="Arial" w:hAnsi="Arial" w:cs="Arial"/>
          <w:lang w:val="es-ES"/>
        </w:rPr>
        <w:t>SaluData</w:t>
      </w:r>
      <w:proofErr w:type="spellEnd"/>
      <w:r w:rsidR="005D2B05" w:rsidRPr="00296C8E">
        <w:rPr>
          <w:rFonts w:ascii="Arial" w:hAnsi="Arial" w:cs="Arial"/>
          <w:lang w:val="es-ES"/>
        </w:rPr>
        <w:t xml:space="preserve">, </w:t>
      </w:r>
      <w:r w:rsidR="009A01D9" w:rsidRPr="00296C8E">
        <w:rPr>
          <w:rFonts w:ascii="Arial" w:hAnsi="Arial" w:cs="Arial"/>
          <w:lang w:val="es-ES"/>
        </w:rPr>
        <w:t>d</w:t>
      </w:r>
      <w:r w:rsidR="005D2B05" w:rsidRPr="00296C8E">
        <w:rPr>
          <w:rFonts w:ascii="Arial" w:hAnsi="Arial" w:cs="Arial"/>
          <w:lang w:val="es-ES"/>
        </w:rPr>
        <w:t>el Observatorio de Salud de la Secretaría Distrital de Salud</w:t>
      </w:r>
      <w:r w:rsidRPr="00296C8E">
        <w:rPr>
          <w:rFonts w:ascii="Arial" w:hAnsi="Arial" w:cs="Arial"/>
          <w:lang w:val="es-ES"/>
        </w:rPr>
        <w:t xml:space="preserve"> (</w:t>
      </w:r>
      <w:r w:rsidR="00240E50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 xml:space="preserve">áximo </w:t>
      </w:r>
      <w:r w:rsidR="002E4463" w:rsidRPr="00296C8E">
        <w:rPr>
          <w:rFonts w:ascii="Arial" w:hAnsi="Arial" w:cs="Arial"/>
          <w:lang w:val="es-ES"/>
        </w:rPr>
        <w:t>5</w:t>
      </w:r>
      <w:r w:rsidRPr="00296C8E">
        <w:rPr>
          <w:rFonts w:ascii="Arial" w:hAnsi="Arial" w:cs="Arial"/>
          <w:lang w:val="es-ES"/>
        </w:rPr>
        <w:t xml:space="preserve"> puntos).</w:t>
      </w:r>
    </w:p>
    <w:p w14:paraId="40A93B8B" w14:textId="77777777" w:rsidR="00454ADC" w:rsidRPr="00296C8E" w:rsidRDefault="00454ADC" w:rsidP="00653DA6">
      <w:pPr>
        <w:pStyle w:val="Sinespaciado"/>
        <w:jc w:val="both"/>
        <w:rPr>
          <w:rFonts w:ascii="Arial" w:hAnsi="Arial" w:cs="Arial"/>
          <w:lang w:val="es-ES"/>
        </w:rPr>
      </w:pPr>
    </w:p>
    <w:p w14:paraId="00DF4B16" w14:textId="4201CF85" w:rsidR="00653DA6" w:rsidRPr="00891F19" w:rsidRDefault="00653DA6" w:rsidP="00653DA6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6</w:t>
      </w:r>
    </w:p>
    <w:p w14:paraId="74D9E39D" w14:textId="7673456D" w:rsidR="008F5866" w:rsidRDefault="000B6871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t xml:space="preserve">Uso y análisis de datos de </w:t>
      </w:r>
      <w:proofErr w:type="spellStart"/>
      <w:r w:rsidRPr="00891F19">
        <w:rPr>
          <w:rFonts w:ascii="Arial" w:hAnsi="Arial" w:cs="Arial"/>
          <w:lang w:val="es-ES"/>
        </w:rPr>
        <w:t>SaluData</w:t>
      </w:r>
      <w:proofErr w:type="spellEnd"/>
      <w:r w:rsidRPr="00891F19">
        <w:rPr>
          <w:rFonts w:ascii="Arial" w:hAnsi="Arial" w:cs="Arial"/>
          <w:lang w:val="es-ES"/>
        </w:rPr>
        <w:t xml:space="preserve"> </w:t>
      </w:r>
    </w:p>
    <w:p w14:paraId="0F95AA9E" w14:textId="77777777" w:rsidR="001D394A" w:rsidRPr="00891F19" w:rsidRDefault="001D394A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D394A" w14:paraId="071D449D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DE68F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2E4C6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F5E31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D394A" w14:paraId="507627DD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DE11A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16069" w14:textId="09BD1900" w:rsidR="008F5866" w:rsidRPr="001D394A" w:rsidRDefault="03C9C2B6" w:rsidP="676B13D9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La propuesta </w:t>
            </w:r>
            <w:r w:rsidRPr="676B13D9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utiliza datos de </w:t>
            </w:r>
            <w:proofErr w:type="spellStart"/>
            <w:r w:rsidRPr="676B13D9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SaluData</w:t>
            </w:r>
            <w:proofErr w:type="spellEnd"/>
            <w:r w:rsidRPr="676B13D9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 como fuente principal</w:t>
            </w: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>, integrándolos de manera analítica en el diagnóstico territorial.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C7E4E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</w:tr>
      <w:tr w:rsidR="0035221B" w:rsidRPr="001D394A" w14:paraId="78695E37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72A7E" w14:textId="62DB9038" w:rsidR="0035221B" w:rsidRPr="001D394A" w:rsidRDefault="0035221B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5221B" w:rsidRPr="001D394A" w14:paraId="512FB3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77060B" w14:textId="77777777" w:rsidR="0035221B" w:rsidRPr="001D394A" w:rsidRDefault="0035221B" w:rsidP="003522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2E0452B7" w14:textId="77777777" w:rsidR="0035221B" w:rsidRPr="001D394A" w:rsidRDefault="0035221B" w:rsidP="0035221B">
            <w:pPr>
              <w:rPr>
                <w:vanish/>
                <w:sz w:val="20"/>
                <w:szCs w:val="20"/>
                <w:lang w:val="es-E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45"/>
            </w:tblGrid>
            <w:tr w:rsidR="0035221B" w:rsidRPr="001D394A" w14:paraId="72A84FFC" w14:textId="77777777" w:rsidTr="676B13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E60DB2" w14:textId="3813AF50" w:rsidR="0035221B" w:rsidRPr="001D394A" w:rsidRDefault="567C8A14" w:rsidP="676B13D9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ES"/>
                    </w:rPr>
                  </w:pPr>
                  <w:r w:rsidRPr="676B13D9">
                    <w:rPr>
                      <w:rFonts w:ascii="Arial" w:eastAsia="Arial" w:hAnsi="Arial" w:cs="Arial"/>
                      <w:sz w:val="20"/>
                      <w:szCs w:val="20"/>
                      <w:lang w:val="es-ES"/>
                    </w:rPr>
                    <w:t xml:space="preserve"> La propuesta </w:t>
                  </w:r>
                  <w:r w:rsidRPr="676B13D9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utiliza datos de </w:t>
                  </w:r>
                  <w:proofErr w:type="spellStart"/>
                  <w:r w:rsidRPr="676B13D9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SaluData</w:t>
                  </w:r>
                  <w:proofErr w:type="spellEnd"/>
                  <w:r w:rsidRPr="676B13D9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 de forma parcial o descriptiva</w:t>
                  </w:r>
                  <w:r w:rsidRPr="676B13D9">
                    <w:rPr>
                      <w:rFonts w:ascii="Arial" w:eastAsia="Arial" w:hAnsi="Arial" w:cs="Arial"/>
                      <w:sz w:val="20"/>
                      <w:szCs w:val="20"/>
                      <w:lang w:val="es-ES"/>
                    </w:rPr>
                    <w:t>, sin integrarlos de manera sustantiva al análisis.</w:t>
                  </w:r>
                </w:p>
              </w:tc>
            </w:tr>
          </w:tbl>
          <w:p w14:paraId="76B6137D" w14:textId="77777777" w:rsidR="0035221B" w:rsidRPr="001D394A" w:rsidRDefault="0035221B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9BF2" w14:textId="44FF814A" w:rsidR="0035221B" w:rsidRPr="001D394A" w:rsidRDefault="0035221B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</w:tr>
      <w:tr w:rsidR="008F5866" w:rsidRPr="001D394A" w14:paraId="514941EA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42598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33007" w14:textId="267A3A97" w:rsidR="008F5866" w:rsidRPr="001D394A" w:rsidRDefault="1B16C288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La propuesta no utiliza datos de </w:t>
            </w:r>
            <w:proofErr w:type="spellStart"/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>SaluData</w:t>
            </w:r>
            <w:proofErr w:type="spellEnd"/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en el diagnóstico territorial.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66765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228A5BCB" w14:textId="21518D37" w:rsidR="00574C56" w:rsidRPr="00296C8E" w:rsidRDefault="00574C56" w:rsidP="00574C5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7BDA1DEC" w14:textId="77777777" w:rsidR="007F2680" w:rsidRPr="00296C8E" w:rsidRDefault="007F2680" w:rsidP="008F5866">
      <w:pPr>
        <w:pStyle w:val="Sinespaciado"/>
        <w:jc w:val="both"/>
        <w:rPr>
          <w:rFonts w:ascii="Arial" w:hAnsi="Arial" w:cs="Arial"/>
          <w:b/>
          <w:bCs/>
          <w:lang w:val="es-ES"/>
        </w:rPr>
      </w:pPr>
    </w:p>
    <w:p w14:paraId="02729F01" w14:textId="4AE5F6BD" w:rsidR="008F5866" w:rsidRPr="00296C8E" w:rsidRDefault="008F5866" w:rsidP="001C0237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b/>
          <w:bCs/>
          <w:lang w:val="es-ES"/>
        </w:rPr>
        <w:t>R</w:t>
      </w:r>
      <w:r w:rsidR="0066424E" w:rsidRPr="00296C8E">
        <w:rPr>
          <w:rFonts w:ascii="Arial" w:hAnsi="Arial" w:cs="Arial"/>
          <w:b/>
          <w:bCs/>
          <w:lang w:val="es-ES"/>
        </w:rPr>
        <w:t>esultados territoriales y sostenibilidad (35 puntos) </w:t>
      </w:r>
    </w:p>
    <w:p w14:paraId="024A998C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02F13B79" w14:textId="111AC83C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Esta dimensión evalúa los resultados </w:t>
      </w:r>
      <w:r w:rsidR="000D46FD" w:rsidRPr="00296C8E">
        <w:rPr>
          <w:rFonts w:ascii="Arial" w:hAnsi="Arial" w:cs="Arial"/>
          <w:lang w:val="es-ES"/>
        </w:rPr>
        <w:t xml:space="preserve">de la gestión, su capacidad para transformar </w:t>
      </w:r>
      <w:r w:rsidR="00BE1C40" w:rsidRPr="00296C8E">
        <w:rPr>
          <w:rFonts w:ascii="Arial" w:hAnsi="Arial" w:cs="Arial"/>
          <w:lang w:val="es-ES"/>
        </w:rPr>
        <w:t xml:space="preserve">el entorno y el alcance logrado </w:t>
      </w:r>
      <w:r w:rsidRPr="00296C8E">
        <w:rPr>
          <w:rFonts w:ascii="Arial" w:hAnsi="Arial" w:cs="Arial"/>
          <w:lang w:val="es-ES"/>
        </w:rPr>
        <w:t>en términos de sostenibilidad e innovación</w:t>
      </w:r>
      <w:r w:rsidR="00922997" w:rsidRPr="00296C8E">
        <w:rPr>
          <w:rFonts w:ascii="Arial" w:hAnsi="Arial" w:cs="Arial"/>
          <w:lang w:val="es-ES"/>
        </w:rPr>
        <w:t xml:space="preserve"> territorial. </w:t>
      </w:r>
    </w:p>
    <w:p w14:paraId="28ACA610" w14:textId="77777777" w:rsidR="00922997" w:rsidRPr="00296C8E" w:rsidRDefault="00922997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4650049E" w14:textId="4DD837BD" w:rsidR="00922997" w:rsidRPr="00296C8E" w:rsidRDefault="00922997" w:rsidP="00922997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En la tabla 7 se detalla la ponderación de puntajes según</w:t>
      </w:r>
      <w:r w:rsidR="00574C56" w:rsidRPr="00296C8E">
        <w:rPr>
          <w:rFonts w:ascii="Arial" w:hAnsi="Arial" w:cs="Arial"/>
          <w:lang w:val="es-ES"/>
        </w:rPr>
        <w:t xml:space="preserve"> el impacto y</w:t>
      </w:r>
      <w:r w:rsidRPr="00296C8E">
        <w:rPr>
          <w:rFonts w:ascii="Arial" w:hAnsi="Arial" w:cs="Arial"/>
          <w:lang w:val="es-ES"/>
        </w:rPr>
        <w:t xml:space="preserve"> </w:t>
      </w:r>
      <w:r w:rsidR="0043387D" w:rsidRPr="00296C8E">
        <w:rPr>
          <w:rFonts w:ascii="Arial" w:hAnsi="Arial" w:cs="Arial"/>
          <w:lang w:val="es-ES"/>
        </w:rPr>
        <w:t xml:space="preserve">los resultados </w:t>
      </w:r>
      <w:r w:rsidR="00574C56" w:rsidRPr="00296C8E">
        <w:rPr>
          <w:rFonts w:ascii="Arial" w:hAnsi="Arial" w:cs="Arial"/>
          <w:lang w:val="es-ES"/>
        </w:rPr>
        <w:t xml:space="preserve">esperados en el </w:t>
      </w:r>
      <w:r w:rsidR="0043387D" w:rsidRPr="00296C8E">
        <w:rPr>
          <w:rFonts w:ascii="Arial" w:hAnsi="Arial" w:cs="Arial"/>
          <w:lang w:val="es-ES"/>
        </w:rPr>
        <w:t>territori</w:t>
      </w:r>
      <w:r w:rsidR="00574C56" w:rsidRPr="00296C8E">
        <w:rPr>
          <w:rFonts w:ascii="Arial" w:hAnsi="Arial" w:cs="Arial"/>
          <w:lang w:val="es-ES"/>
        </w:rPr>
        <w:t>o</w:t>
      </w:r>
      <w:r w:rsidRPr="00296C8E">
        <w:rPr>
          <w:rFonts w:ascii="Arial" w:hAnsi="Arial" w:cs="Arial"/>
          <w:lang w:val="es-ES"/>
        </w:rPr>
        <w:t xml:space="preserve"> (</w:t>
      </w:r>
      <w:r w:rsidR="00574C56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 xml:space="preserve">áximo </w:t>
      </w:r>
      <w:r w:rsidR="0043387D" w:rsidRPr="00296C8E">
        <w:rPr>
          <w:rFonts w:ascii="Arial" w:hAnsi="Arial" w:cs="Arial"/>
          <w:lang w:val="es-ES"/>
        </w:rPr>
        <w:t>12</w:t>
      </w:r>
      <w:r w:rsidRPr="00296C8E">
        <w:rPr>
          <w:rFonts w:ascii="Arial" w:hAnsi="Arial" w:cs="Arial"/>
          <w:lang w:val="es-ES"/>
        </w:rPr>
        <w:t xml:space="preserve"> puntos).</w:t>
      </w:r>
    </w:p>
    <w:p w14:paraId="06CE0222" w14:textId="77777777" w:rsidR="00922997" w:rsidRPr="00296C8E" w:rsidRDefault="00922997" w:rsidP="00922997">
      <w:pPr>
        <w:pStyle w:val="Sinespaciado"/>
        <w:jc w:val="both"/>
        <w:rPr>
          <w:rFonts w:ascii="Arial" w:hAnsi="Arial" w:cs="Arial"/>
          <w:lang w:val="es-ES"/>
        </w:rPr>
      </w:pPr>
    </w:p>
    <w:p w14:paraId="283498F0" w14:textId="7C7212FF" w:rsidR="00922997" w:rsidRPr="00891F19" w:rsidRDefault="00922997" w:rsidP="00922997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7</w:t>
      </w:r>
    </w:p>
    <w:p w14:paraId="46A083DA" w14:textId="14ACDCE7" w:rsidR="008F5866" w:rsidRDefault="00603415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t xml:space="preserve">Impacto y resultados esperados en el territorio </w:t>
      </w:r>
    </w:p>
    <w:p w14:paraId="6EC95B9F" w14:textId="77777777" w:rsidR="001D394A" w:rsidRPr="00891F19" w:rsidRDefault="001D394A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D394A" w14:paraId="4F2E83A6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F0BB4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B322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508C7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D394A" w14:paraId="15FBD748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D4A7A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EF59F" w14:textId="257511FD" w:rsidR="008F5866" w:rsidRPr="001D394A" w:rsidRDefault="6443065B" w:rsidP="676B13D9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La propuesta </w:t>
            </w:r>
            <w:r w:rsidRPr="676B13D9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define indicadores verificables</w:t>
            </w: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para evaluar los resultados y el impacto territorial de la investigación y su aporte a la toma de decisiones en salud.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1C3A8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12</w:t>
            </w:r>
          </w:p>
        </w:tc>
      </w:tr>
      <w:tr w:rsidR="008F5866" w:rsidRPr="001D394A" w14:paraId="35520228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E9110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FFD97" w14:textId="41C19760" w:rsidR="008F5866" w:rsidRPr="001D394A" w:rsidRDefault="1A8D57BD" w:rsidP="676B13D9">
            <w:pPr>
              <w:pStyle w:val="Sinespaciado"/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La propuesta </w:t>
            </w:r>
            <w:r w:rsidRPr="676B13D9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define indicadores generales</w:t>
            </w: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>, con limitaciones para valorar de manera precisa los resultados territoriales.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03730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</w:tr>
      <w:tr w:rsidR="008F5866" w:rsidRPr="001D394A" w14:paraId="343188E2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98A94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77E23" w14:textId="43EE26C6" w:rsidR="418169E8" w:rsidRDefault="47050F10" w:rsidP="676B13D9">
            <w:pPr>
              <w:pStyle w:val="Sinespaciado"/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La propuesta </w:t>
            </w:r>
            <w:r w:rsidRPr="676B13D9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no define indicadores</w:t>
            </w: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que permitan evaluar resultados o impacto territorial.</w:t>
            </w:r>
          </w:p>
          <w:p w14:paraId="40CE97D6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3BA5E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52DEF597" w14:textId="50A334A5" w:rsidR="00B075FF" w:rsidRPr="00296C8E" w:rsidRDefault="00B075FF" w:rsidP="00B075FF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6B5D0CAF" w14:textId="74B786D4" w:rsidR="008F5866" w:rsidRPr="00296C8E" w:rsidRDefault="008F5866" w:rsidP="008F586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41796C7D" w14:textId="3FBC5805" w:rsidR="00771AD6" w:rsidRPr="00296C8E" w:rsidRDefault="00771AD6" w:rsidP="00771AD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8 se detalla la ponderación de puntajes según </w:t>
      </w:r>
      <w:r w:rsidR="00B82662" w:rsidRPr="00296C8E">
        <w:rPr>
          <w:rFonts w:ascii="Arial" w:hAnsi="Arial" w:cs="Arial"/>
          <w:lang w:val="es-ES"/>
        </w:rPr>
        <w:t>el enfoque</w:t>
      </w:r>
      <w:r w:rsidR="00B075FF" w:rsidRPr="00296C8E">
        <w:rPr>
          <w:rFonts w:ascii="Arial" w:hAnsi="Arial" w:cs="Arial"/>
          <w:lang w:val="es-ES"/>
        </w:rPr>
        <w:t xml:space="preserve"> y las estrategias</w:t>
      </w:r>
      <w:r w:rsidR="00B82662" w:rsidRPr="00296C8E">
        <w:rPr>
          <w:rFonts w:ascii="Arial" w:hAnsi="Arial" w:cs="Arial"/>
          <w:lang w:val="es-ES"/>
        </w:rPr>
        <w:t xml:space="preserve"> de sostenibilidad</w:t>
      </w:r>
      <w:r w:rsidRPr="00296C8E">
        <w:rPr>
          <w:rFonts w:ascii="Arial" w:hAnsi="Arial" w:cs="Arial"/>
          <w:lang w:val="es-ES"/>
        </w:rPr>
        <w:t xml:space="preserve"> (</w:t>
      </w:r>
      <w:r w:rsidR="00B075FF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1</w:t>
      </w:r>
      <w:r w:rsidR="00B82662" w:rsidRPr="00296C8E">
        <w:rPr>
          <w:rFonts w:ascii="Arial" w:hAnsi="Arial" w:cs="Arial"/>
          <w:lang w:val="es-ES"/>
        </w:rPr>
        <w:t>3</w:t>
      </w:r>
      <w:r w:rsidRPr="00296C8E">
        <w:rPr>
          <w:rFonts w:ascii="Arial" w:hAnsi="Arial" w:cs="Arial"/>
          <w:lang w:val="es-ES"/>
        </w:rPr>
        <w:t xml:space="preserve"> puntos).</w:t>
      </w:r>
    </w:p>
    <w:p w14:paraId="2A1B6C4F" w14:textId="77777777" w:rsidR="0096323C" w:rsidRDefault="0096323C" w:rsidP="00771AD6">
      <w:pPr>
        <w:pStyle w:val="Sinespaciado"/>
        <w:jc w:val="both"/>
        <w:rPr>
          <w:rFonts w:ascii="Arial" w:hAnsi="Arial" w:cs="Arial"/>
          <w:b/>
          <w:bCs/>
          <w:lang w:val="es-ES"/>
        </w:rPr>
      </w:pPr>
    </w:p>
    <w:p w14:paraId="43BA18B6" w14:textId="12AA4B67" w:rsidR="00771AD6" w:rsidRPr="00891F19" w:rsidRDefault="00771AD6" w:rsidP="00771AD6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8</w:t>
      </w:r>
    </w:p>
    <w:p w14:paraId="37A64046" w14:textId="2D54CD85" w:rsidR="008F5866" w:rsidRDefault="009661F8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t xml:space="preserve">Estrategias de sostenibilidad </w:t>
      </w:r>
    </w:p>
    <w:p w14:paraId="6D235871" w14:textId="77777777" w:rsidR="001D394A" w:rsidRPr="00891F19" w:rsidRDefault="001D394A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D394A" w14:paraId="702C36A8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C7F23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66D62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F1241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D394A" w14:paraId="0068A998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9AC36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08416" w14:textId="218DD15E" w:rsidR="008F5866" w:rsidRPr="001D394A" w:rsidRDefault="2276007D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define estrategias verificables de sostenibilidad y capacidad instalada, así como herramientas claras de apropiación social del conocimiento.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80C32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12</w:t>
            </w:r>
          </w:p>
        </w:tc>
      </w:tr>
      <w:tr w:rsidR="008F5866" w:rsidRPr="001D394A" w14:paraId="5921E8BD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26CF2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A3DCE" w14:textId="2BA3EAB4" w:rsidR="008F5866" w:rsidRPr="001D394A" w:rsidRDefault="5E5C4DA0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>La propuesta define estrategias de sostenibilidad o apropiación social de manera parcial, con alcance limitado.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1E307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  <w:p w14:paraId="4D5F3931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F5866" w:rsidRPr="001D394A" w14:paraId="28B3B024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0D296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B9EB4" w14:textId="139868DC" w:rsidR="008F5866" w:rsidRPr="001D394A" w:rsidRDefault="0524B9D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no define estrategias de sostenibilidad ni de apropiación social del conocimiento.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453E7" w14:textId="77777777" w:rsidR="008F5866" w:rsidRPr="001D394A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94A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2460E043" w14:textId="20278A97" w:rsidR="009871FB" w:rsidRPr="00296C8E" w:rsidRDefault="009871FB" w:rsidP="009871FB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255CE3AA" w14:textId="77777777" w:rsidR="00EF60DA" w:rsidRPr="00296C8E" w:rsidRDefault="00EF60DA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7C093BA0" w14:textId="32CFF229" w:rsidR="002F40DE" w:rsidRPr="00296C8E" w:rsidRDefault="002F40DE" w:rsidP="002F40DE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9 se detalla la ponderación de puntajes según la innovación social y </w:t>
      </w:r>
      <w:r w:rsidR="009871FB" w:rsidRPr="00296C8E">
        <w:rPr>
          <w:rFonts w:ascii="Arial" w:hAnsi="Arial" w:cs="Arial"/>
          <w:lang w:val="es-ES"/>
        </w:rPr>
        <w:t xml:space="preserve">generación de </w:t>
      </w:r>
      <w:r w:rsidRPr="00296C8E">
        <w:rPr>
          <w:rFonts w:ascii="Arial" w:hAnsi="Arial" w:cs="Arial"/>
          <w:lang w:val="es-ES"/>
        </w:rPr>
        <w:t>conocimiento transformador en el territorio (</w:t>
      </w:r>
      <w:r w:rsidR="009871FB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10 puntos).</w:t>
      </w:r>
    </w:p>
    <w:p w14:paraId="1A7594FD" w14:textId="77777777" w:rsidR="009871FB" w:rsidRDefault="009871FB" w:rsidP="002F40DE">
      <w:pPr>
        <w:pStyle w:val="Sinespaciado"/>
        <w:jc w:val="both"/>
        <w:rPr>
          <w:rFonts w:ascii="Arial" w:hAnsi="Arial" w:cs="Arial"/>
          <w:lang w:val="es-ES"/>
        </w:rPr>
      </w:pPr>
    </w:p>
    <w:p w14:paraId="2F751630" w14:textId="263355F6" w:rsidR="002F40DE" w:rsidRPr="00891F19" w:rsidRDefault="002F40DE" w:rsidP="002F40DE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9</w:t>
      </w:r>
    </w:p>
    <w:p w14:paraId="35956B7A" w14:textId="31CFB5C3" w:rsidR="008F5866" w:rsidRPr="00891F19" w:rsidRDefault="002562C0" w:rsidP="491A9F48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eastAsia="Arial" w:hAnsi="Arial" w:cs="Arial"/>
          <w:color w:val="000000" w:themeColor="text1"/>
          <w:lang w:val="es-ES"/>
        </w:rPr>
        <w:t xml:space="preserve">Innovación social y generación de conocimiento transformador </w:t>
      </w:r>
    </w:p>
    <w:p w14:paraId="58978D87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02670" w14:paraId="21EB5B94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D57B3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A37D6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CBCFF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02670" w14:paraId="7065CBDE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5078B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F43F9" w14:textId="33AF84ED" w:rsidR="008F5866" w:rsidRPr="00102670" w:rsidRDefault="7617D02F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incorpora metodologías innovadoras y participativas, coherentes con las problemáticas del territorio.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F978D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10</w:t>
            </w:r>
          </w:p>
        </w:tc>
      </w:tr>
      <w:tr w:rsidR="008F5866" w:rsidRPr="00102670" w14:paraId="21261794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B0713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B2E4F" w14:textId="2C38EE0E" w:rsidR="008F5866" w:rsidRPr="00102670" w:rsidRDefault="3C4DD3CA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incorpora metodologías innovadoras de forma parcial, con débil articulación territorial.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C4E57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</w:tr>
      <w:tr w:rsidR="008F5866" w:rsidRPr="00102670" w14:paraId="74E9CFFB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3568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BDACD" w14:textId="7DD61741" w:rsidR="008F5866" w:rsidRPr="00102670" w:rsidRDefault="5439B0E8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no incorpora metodologías innovadoras ni participativas.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5CF2D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48DCB9D5" w14:textId="27FC84DE" w:rsidR="008F5866" w:rsidRPr="00296C8E" w:rsidRDefault="005D53D8" w:rsidP="008F586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 Agencia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 xml:space="preserve"> ATENEA y Secretaría Distrital de Salud</w:t>
      </w:r>
      <w:r w:rsidR="0083307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  <w:r w:rsidRPr="00296C8E" w:rsidDel="005D53D8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334014DD" w14:textId="12922954" w:rsidR="00102670" w:rsidRPr="00296C8E" w:rsidRDefault="00102670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56D1FE90" w14:textId="5E7DB0C3" w:rsidR="008F5866" w:rsidRPr="00296C8E" w:rsidRDefault="0066424E" w:rsidP="001C0237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b/>
          <w:bCs/>
          <w:lang w:val="es-ES"/>
        </w:rPr>
      </w:pPr>
      <w:r w:rsidRPr="00296C8E">
        <w:rPr>
          <w:rFonts w:ascii="Arial" w:hAnsi="Arial" w:cs="Arial"/>
          <w:b/>
          <w:bCs/>
          <w:lang w:val="es-ES"/>
        </w:rPr>
        <w:t>Idoneidad del equipo ejecutor (20 puntos) </w:t>
      </w:r>
    </w:p>
    <w:p w14:paraId="511FC084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4A295880" w14:textId="20BA874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Esta dimensión evalúa la </w:t>
      </w:r>
      <w:r w:rsidR="0095688C" w:rsidRPr="00296C8E">
        <w:rPr>
          <w:rFonts w:ascii="Arial" w:hAnsi="Arial" w:cs="Arial"/>
          <w:lang w:val="es-ES"/>
        </w:rPr>
        <w:t xml:space="preserve">pertinencia, </w:t>
      </w:r>
      <w:r w:rsidRPr="00296C8E">
        <w:rPr>
          <w:rFonts w:ascii="Arial" w:hAnsi="Arial" w:cs="Arial"/>
          <w:lang w:val="es-ES"/>
        </w:rPr>
        <w:t>experiencia</w:t>
      </w:r>
      <w:r w:rsidR="00C639B2" w:rsidRPr="00296C8E">
        <w:rPr>
          <w:rFonts w:ascii="Arial" w:hAnsi="Arial" w:cs="Arial"/>
          <w:lang w:val="es-ES"/>
        </w:rPr>
        <w:t xml:space="preserve"> y </w:t>
      </w:r>
      <w:r w:rsidRPr="00296C8E">
        <w:rPr>
          <w:rFonts w:ascii="Arial" w:hAnsi="Arial" w:cs="Arial"/>
          <w:lang w:val="es-ES"/>
        </w:rPr>
        <w:t xml:space="preserve">articulación del equipo </w:t>
      </w:r>
      <w:r w:rsidR="00C639B2" w:rsidRPr="00296C8E">
        <w:rPr>
          <w:rFonts w:ascii="Arial" w:hAnsi="Arial" w:cs="Arial"/>
          <w:lang w:val="es-ES"/>
        </w:rPr>
        <w:t xml:space="preserve">de trabajo, así como su diversidad. Asimismo, </w:t>
      </w:r>
      <w:r w:rsidR="00FF213A" w:rsidRPr="00296C8E">
        <w:rPr>
          <w:rFonts w:ascii="Arial" w:hAnsi="Arial" w:cs="Arial"/>
          <w:lang w:val="es-ES"/>
        </w:rPr>
        <w:t xml:space="preserve">valora </w:t>
      </w:r>
      <w:r w:rsidRPr="00296C8E">
        <w:rPr>
          <w:rFonts w:ascii="Arial" w:hAnsi="Arial" w:cs="Arial"/>
          <w:lang w:val="es-ES"/>
        </w:rPr>
        <w:t>la incorporación de enfoques diferenciales y el fortalecimiento de capacidades investigativas</w:t>
      </w:r>
      <w:r w:rsidR="00E83879" w:rsidRPr="00296C8E">
        <w:rPr>
          <w:rFonts w:ascii="Arial" w:hAnsi="Arial" w:cs="Arial"/>
          <w:lang w:val="es-ES"/>
        </w:rPr>
        <w:t xml:space="preserve"> para la ejecución del proyecto</w:t>
      </w:r>
      <w:r w:rsidRPr="00296C8E">
        <w:rPr>
          <w:rFonts w:ascii="Arial" w:hAnsi="Arial" w:cs="Arial"/>
          <w:lang w:val="es-ES"/>
        </w:rPr>
        <w:t>. </w:t>
      </w:r>
    </w:p>
    <w:p w14:paraId="08315381" w14:textId="77777777" w:rsidR="004F56C2" w:rsidRPr="00296C8E" w:rsidRDefault="004F56C2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53A0BFBA" w14:textId="2EE4626C" w:rsidR="004F56C2" w:rsidRPr="00296C8E" w:rsidRDefault="004F56C2" w:rsidP="004F56C2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lastRenderedPageBreak/>
        <w:t>En la tabla 10 se detalla la ponderación de puntajes según la capacidad técnica y pertinencia de perfiles (</w:t>
      </w:r>
      <w:r w:rsidR="00771291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4 puntos).</w:t>
      </w:r>
    </w:p>
    <w:p w14:paraId="58E83596" w14:textId="77777777" w:rsidR="004F56C2" w:rsidRPr="00296C8E" w:rsidRDefault="004F56C2" w:rsidP="004F56C2">
      <w:pPr>
        <w:pStyle w:val="Sinespaciado"/>
        <w:jc w:val="both"/>
        <w:rPr>
          <w:rFonts w:ascii="Arial" w:hAnsi="Arial" w:cs="Arial"/>
          <w:lang w:val="es-ES"/>
        </w:rPr>
      </w:pPr>
    </w:p>
    <w:p w14:paraId="5F5C8E5C" w14:textId="777BAFCB" w:rsidR="004F56C2" w:rsidRPr="00891F19" w:rsidRDefault="004F56C2" w:rsidP="004F56C2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891F19">
        <w:rPr>
          <w:rFonts w:ascii="Arial" w:hAnsi="Arial" w:cs="Arial"/>
          <w:b/>
          <w:bCs/>
          <w:lang w:val="es-ES"/>
        </w:rPr>
        <w:t>Tabla 10</w:t>
      </w:r>
    </w:p>
    <w:p w14:paraId="469DD50B" w14:textId="3CB3FAC5" w:rsidR="004F56C2" w:rsidRPr="00891F19" w:rsidRDefault="00943F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Fonts w:ascii="Arial" w:hAnsi="Arial" w:cs="Arial"/>
          <w:lang w:val="es-ES"/>
        </w:rPr>
        <w:t xml:space="preserve">Capacidad técnica y pertinencia de perfiles </w:t>
      </w:r>
    </w:p>
    <w:p w14:paraId="22BCE36D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02670" w14:paraId="416B1598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D80AC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E298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C71E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02670" w14:paraId="196EF35A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83E29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591D8" w14:textId="1E5A1412" w:rsidR="008F5866" w:rsidRPr="00102670" w:rsidRDefault="78D3EC33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El equipo demuestra experiencia verificable</w:t>
            </w:r>
            <w:r w:rsidR="2E019BD3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en investigación social en salud</w:t>
            </w: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y perfiles pertinentes para el cumplimiento de los objetivos del proyecto.</w:t>
            </w:r>
            <w:r w:rsidR="418169E8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8FB56" w14:textId="739B2207" w:rsidR="008F5866" w:rsidRPr="00102670" w:rsidRDefault="723EF395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</w:tr>
      <w:tr w:rsidR="008F5866" w:rsidRPr="00102670" w14:paraId="0CF119A3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A86C1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089C3" w14:textId="4B88127D" w:rsidR="008F5866" w:rsidRPr="00102670" w:rsidRDefault="2B2A9250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El equipo demuestra experiencia general, con limitaciones en la pertinencia de algunos perfiles.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1A3AE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8F5866" w:rsidRPr="00102670" w14:paraId="5D7F0805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14A60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EF547" w14:textId="2F596F91" w:rsidR="008F5866" w:rsidRPr="00102670" w:rsidRDefault="3D887483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El equipo no demuestra experiencia pertinente </w:t>
            </w:r>
            <w:r w:rsidR="0FC6EA7E"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en investigación social en salud </w:t>
            </w: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>para el proyecto.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48BAC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507D0E8F" w14:textId="56FE3C99" w:rsidR="00012CBC" w:rsidRPr="00296C8E" w:rsidRDefault="0053423F" w:rsidP="008F5866">
      <w:pPr>
        <w:pStyle w:val="Sinespaciado"/>
        <w:jc w:val="both"/>
        <w:rPr>
          <w:rFonts w:ascii="Arial" w:hAnsi="Arial" w:cs="Arial"/>
          <w:lang w:val="es-ES"/>
        </w:rPr>
      </w:pPr>
      <w:r w:rsidRPr="00891F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10267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  <w:r w:rsidRPr="00296C8E" w:rsidDel="0053423F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4EB4ECA2" w14:textId="77777777" w:rsidR="005A0291" w:rsidRDefault="005A0291" w:rsidP="00012CBC">
      <w:pPr>
        <w:pStyle w:val="Sinespaciado"/>
        <w:jc w:val="both"/>
        <w:rPr>
          <w:rFonts w:ascii="Arial" w:hAnsi="Arial" w:cs="Arial"/>
          <w:lang w:val="es-ES"/>
        </w:rPr>
      </w:pPr>
    </w:p>
    <w:p w14:paraId="132B766D" w14:textId="4810FC89" w:rsidR="00012CBC" w:rsidRPr="00296C8E" w:rsidRDefault="00012CBC" w:rsidP="00012CBC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11 se detalla la ponderación de puntajes según la </w:t>
      </w:r>
      <w:r w:rsidR="00075E89" w:rsidRPr="00296C8E">
        <w:rPr>
          <w:rFonts w:ascii="Arial" w:hAnsi="Arial" w:cs="Arial"/>
          <w:lang w:val="es-ES"/>
        </w:rPr>
        <w:t>experiencia de las organizaciones sociales</w:t>
      </w:r>
      <w:r w:rsidRPr="00296C8E">
        <w:rPr>
          <w:rFonts w:ascii="Arial" w:hAnsi="Arial" w:cs="Arial"/>
          <w:lang w:val="es-ES"/>
        </w:rPr>
        <w:t xml:space="preserve"> (</w:t>
      </w:r>
      <w:r w:rsidR="0053423F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4 puntos).</w:t>
      </w:r>
    </w:p>
    <w:p w14:paraId="056AEE6C" w14:textId="77777777" w:rsidR="00012CBC" w:rsidRPr="00296C8E" w:rsidRDefault="00012CBC" w:rsidP="00012CBC">
      <w:pPr>
        <w:pStyle w:val="Sinespaciado"/>
        <w:jc w:val="both"/>
        <w:rPr>
          <w:rFonts w:ascii="Arial" w:hAnsi="Arial" w:cs="Arial"/>
          <w:lang w:val="es-ES"/>
        </w:rPr>
      </w:pPr>
    </w:p>
    <w:p w14:paraId="724948E6" w14:textId="4534DC42" w:rsidR="00012CBC" w:rsidRPr="00D27134" w:rsidRDefault="00012CBC" w:rsidP="00012CBC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D27134">
        <w:rPr>
          <w:rFonts w:ascii="Arial" w:hAnsi="Arial" w:cs="Arial"/>
          <w:b/>
          <w:bCs/>
          <w:lang w:val="es-ES"/>
        </w:rPr>
        <w:t>Tabla 11</w:t>
      </w:r>
    </w:p>
    <w:p w14:paraId="50D63173" w14:textId="66EEC55B" w:rsidR="00075E89" w:rsidRDefault="0039203A" w:rsidP="491A9F48">
      <w:pPr>
        <w:pStyle w:val="Sinespaciado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00D27134">
        <w:rPr>
          <w:rFonts w:ascii="Arial" w:eastAsia="Arial" w:hAnsi="Arial" w:cs="Arial"/>
          <w:color w:val="000000" w:themeColor="text1"/>
          <w:lang w:val="es-ES"/>
        </w:rPr>
        <w:t xml:space="preserve">Experiencia de las organizaciones sociales </w:t>
      </w:r>
    </w:p>
    <w:p w14:paraId="45608C88" w14:textId="77777777" w:rsidR="00102670" w:rsidRPr="00D27134" w:rsidRDefault="00102670" w:rsidP="491A9F48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6960"/>
        <w:gridCol w:w="1011"/>
      </w:tblGrid>
      <w:tr w:rsidR="491A9F48" w:rsidRPr="00102670" w14:paraId="42CF45C0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3EDC" w14:textId="3AEFB9A9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E7D0" w14:textId="3B48B951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01F6" w14:textId="13B1F95F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491A9F48" w:rsidRPr="00102670" w14:paraId="21E61C35" w14:textId="77777777" w:rsidTr="676B13D9">
        <w:trPr>
          <w:trHeight w:val="159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F1F9" w14:textId="2E13330B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081D" w14:textId="5C6B2D36" w:rsidR="491A9F48" w:rsidRPr="00102670" w:rsidRDefault="0457F734" w:rsidP="491A9F48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La organización acredita más de 12 meses de experiencia verificable en trabajo comunitario en salud y bienestar.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642D" w14:textId="1ED90E10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4</w:t>
            </w:r>
          </w:p>
        </w:tc>
      </w:tr>
      <w:tr w:rsidR="491A9F48" w:rsidRPr="00102670" w14:paraId="20720C87" w14:textId="77777777" w:rsidTr="676B13D9">
        <w:trPr>
          <w:trHeight w:val="186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9796" w14:textId="71381285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5EB16" w14:textId="3F03A0D4" w:rsidR="491A9F48" w:rsidRPr="00102670" w:rsidRDefault="491A9F48" w:rsidP="491A9F48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1E2B374B" w14:textId="5875A3C8" w:rsidR="491A9F48" w:rsidRPr="00102670" w:rsidRDefault="3296E5C4" w:rsidP="491A9F4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La organización acredita entre 6 y 11 meses de experiencia verificable.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CD04" w14:textId="6429D7E6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491A9F48" w:rsidRPr="00102670" w14:paraId="03EE2205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2426" w14:textId="49966BC0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07B" w14:textId="1EBD6558" w:rsidR="491A9F48" w:rsidRPr="00102670" w:rsidRDefault="491A9F48" w:rsidP="491A9F4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La organización acredita</w:t>
            </w:r>
            <w:r w:rsidR="00C03E50"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tres (3) meses de </w:t>
            </w:r>
            <w:r w:rsidR="00C03E50"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trayectoria </w:t>
            </w: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en trabajo comunitario </w:t>
            </w:r>
            <w:r w:rsidR="00C03E50"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enfocado en </w:t>
            </w: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salud y bienestar</w:t>
            </w:r>
            <w:r w:rsidR="00C03E50"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,</w:t>
            </w: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C03E50"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con lo cual cumple </w:t>
            </w: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el requisito mínimo </w:t>
            </w:r>
            <w:r w:rsidR="00390BDA"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de experiencia </w:t>
            </w: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exigido </w:t>
            </w:r>
            <w:r w:rsidR="00390BDA"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en esta</w:t>
            </w: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390BDA"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C</w:t>
            </w: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onvocatoria.</w:t>
            </w:r>
          </w:p>
          <w:p w14:paraId="6489B88E" w14:textId="0F4B415E" w:rsidR="491A9F48" w:rsidRPr="00102670" w:rsidRDefault="491A9F48" w:rsidP="491A9F4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245D" w14:textId="73B03611" w:rsidR="491A9F48" w:rsidRPr="00102670" w:rsidRDefault="491A9F48" w:rsidP="491A9F48">
            <w:pPr>
              <w:pStyle w:val="Sinespaciad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eastAsia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6B965065" w14:textId="726795F7" w:rsidR="00263D56" w:rsidRPr="00296C8E" w:rsidRDefault="00263D56" w:rsidP="00263D5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D2713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10267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3EAEB211" w14:textId="77777777" w:rsidR="00075E89" w:rsidRPr="00296C8E" w:rsidRDefault="00075E89" w:rsidP="491A9F48">
      <w:pPr>
        <w:pStyle w:val="Sinespaciado"/>
        <w:jc w:val="both"/>
        <w:rPr>
          <w:rFonts w:ascii="Arial" w:hAnsi="Arial" w:cs="Arial"/>
          <w:lang w:val="es-ES"/>
        </w:rPr>
      </w:pPr>
    </w:p>
    <w:p w14:paraId="438E5C68" w14:textId="20DF637D" w:rsidR="00075E89" w:rsidRPr="00296C8E" w:rsidRDefault="00075E89" w:rsidP="00075E89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12 se detalla la ponderación de puntajes según la articulación y complementariedad </w:t>
      </w:r>
      <w:r w:rsidR="00345E18" w:rsidRPr="00296C8E">
        <w:rPr>
          <w:rFonts w:ascii="Arial" w:hAnsi="Arial" w:cs="Arial"/>
          <w:lang w:val="es-ES"/>
        </w:rPr>
        <w:t>entre los</w:t>
      </w:r>
      <w:r w:rsidRPr="00296C8E">
        <w:rPr>
          <w:rFonts w:ascii="Arial" w:hAnsi="Arial" w:cs="Arial"/>
          <w:lang w:val="es-ES"/>
        </w:rPr>
        <w:t xml:space="preserve"> actores de las alianzas (</w:t>
      </w:r>
      <w:r w:rsidR="00345E18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4 puntos).</w:t>
      </w:r>
    </w:p>
    <w:p w14:paraId="14F06A71" w14:textId="77777777" w:rsidR="00D27134" w:rsidRPr="00296C8E" w:rsidRDefault="00D27134" w:rsidP="00075E89">
      <w:pPr>
        <w:pStyle w:val="Sinespaciado"/>
        <w:jc w:val="both"/>
        <w:rPr>
          <w:rFonts w:ascii="Arial" w:hAnsi="Arial" w:cs="Arial"/>
          <w:lang w:val="es-ES"/>
        </w:rPr>
      </w:pPr>
    </w:p>
    <w:p w14:paraId="76F2A56E" w14:textId="77A78A56" w:rsidR="00075E89" w:rsidRPr="00D27134" w:rsidRDefault="00075E89" w:rsidP="00075E89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D27134">
        <w:rPr>
          <w:rFonts w:ascii="Arial" w:hAnsi="Arial" w:cs="Arial"/>
          <w:b/>
          <w:bCs/>
          <w:lang w:val="es-ES"/>
        </w:rPr>
        <w:t>Tabla 12</w:t>
      </w:r>
    </w:p>
    <w:p w14:paraId="0FB2FF6A" w14:textId="41EB683F" w:rsidR="491A9F48" w:rsidRDefault="00965A4D" w:rsidP="491A9F48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Articulación y complementariedad entre los actores de las alianzas </w:t>
      </w:r>
    </w:p>
    <w:p w14:paraId="5FEC18F4" w14:textId="77777777" w:rsidR="00102670" w:rsidRPr="00296C8E" w:rsidRDefault="00102670" w:rsidP="491A9F48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02670" w14:paraId="5DC05CC6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57F02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63916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8ADCC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02670" w14:paraId="250235A1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406E6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97FC6" w14:textId="793C7C6E" w:rsidR="008F5866" w:rsidRPr="00102670" w:rsidRDefault="11AAD041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define roles, responsabilidades y mecanismos de toma de decisiones verificables para todos los integrantes de la alianza.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776B8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</w:tr>
      <w:tr w:rsidR="008F5866" w:rsidRPr="00102670" w14:paraId="121349E2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03196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B2800" w14:textId="05FA974E" w:rsidR="008F5866" w:rsidRPr="00102670" w:rsidRDefault="6823A3F9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define roles de manera parcial o general, con limitaciones en la toma de decisiones.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A600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8F5866" w:rsidRPr="00102670" w14:paraId="0D5E274C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62C4F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E97EF" w14:textId="16B3B2BB" w:rsidR="008F5866" w:rsidRPr="00102670" w:rsidRDefault="63D63F10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no define roles ni mecanismos de articulación entre los integrantes de la alianza.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77F5F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3E56FF36" w14:textId="5810B86A" w:rsidR="00D259DD" w:rsidRPr="00296C8E" w:rsidRDefault="00D259DD" w:rsidP="00D259DD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D2713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10267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</w:p>
    <w:p w14:paraId="60FEDEF4" w14:textId="77777777" w:rsidR="00075E89" w:rsidRPr="00296C8E" w:rsidRDefault="00075E89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580F331C" w14:textId="511F6AF9" w:rsidR="0096323C" w:rsidRDefault="00C25B7B" w:rsidP="00C25B7B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13 se detalla la ponderación de puntajes según la </w:t>
      </w:r>
      <w:r w:rsidR="0009358F" w:rsidRPr="00296C8E">
        <w:rPr>
          <w:rFonts w:ascii="Arial" w:hAnsi="Arial" w:cs="Arial"/>
          <w:lang w:val="es-ES"/>
        </w:rPr>
        <w:t>inclusión de mujeres en el equipo técnico y científico</w:t>
      </w:r>
      <w:r w:rsidRPr="00296C8E">
        <w:rPr>
          <w:rFonts w:ascii="Arial" w:hAnsi="Arial" w:cs="Arial"/>
          <w:lang w:val="es-ES"/>
        </w:rPr>
        <w:t xml:space="preserve"> (</w:t>
      </w:r>
      <w:r w:rsidR="00D259DD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 xml:space="preserve">áximo </w:t>
      </w:r>
      <w:r w:rsidR="0009358F" w:rsidRPr="00296C8E">
        <w:rPr>
          <w:rFonts w:ascii="Arial" w:hAnsi="Arial" w:cs="Arial"/>
          <w:lang w:val="es-ES"/>
        </w:rPr>
        <w:t>2</w:t>
      </w:r>
      <w:r w:rsidRPr="00296C8E">
        <w:rPr>
          <w:rFonts w:ascii="Arial" w:hAnsi="Arial" w:cs="Arial"/>
          <w:lang w:val="es-ES"/>
        </w:rPr>
        <w:t xml:space="preserve"> puntos).</w:t>
      </w:r>
    </w:p>
    <w:p w14:paraId="6154CEFE" w14:textId="77777777" w:rsidR="0096323C" w:rsidRDefault="0096323C" w:rsidP="00C25B7B">
      <w:pPr>
        <w:pStyle w:val="Sinespaciado"/>
        <w:jc w:val="both"/>
        <w:rPr>
          <w:rFonts w:ascii="Arial" w:hAnsi="Arial" w:cs="Arial"/>
          <w:b/>
          <w:bCs/>
          <w:lang w:val="es-ES"/>
        </w:rPr>
      </w:pPr>
    </w:p>
    <w:p w14:paraId="0D82160B" w14:textId="5A289123" w:rsidR="00C25B7B" w:rsidRPr="00574474" w:rsidRDefault="00C25B7B" w:rsidP="00C25B7B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574474">
        <w:rPr>
          <w:rFonts w:ascii="Arial" w:hAnsi="Arial" w:cs="Arial"/>
          <w:b/>
          <w:bCs/>
          <w:lang w:val="es-ES"/>
        </w:rPr>
        <w:t>Tabla 13</w:t>
      </w:r>
    </w:p>
    <w:p w14:paraId="1829297E" w14:textId="1BC8AB6A" w:rsidR="008F5866" w:rsidRDefault="00D904AA" w:rsidP="008F5866">
      <w:pPr>
        <w:pStyle w:val="Sinespaciado"/>
        <w:jc w:val="both"/>
        <w:rPr>
          <w:rFonts w:ascii="Arial" w:hAnsi="Arial" w:cs="Arial"/>
          <w:lang w:val="es-ES"/>
        </w:rPr>
      </w:pPr>
      <w:r w:rsidRPr="00574474">
        <w:rPr>
          <w:rFonts w:ascii="Arial" w:hAnsi="Arial" w:cs="Arial"/>
          <w:lang w:val="es-ES"/>
        </w:rPr>
        <w:t xml:space="preserve">Inclusión de mujeres en el equipo técnico y científico </w:t>
      </w:r>
    </w:p>
    <w:p w14:paraId="65EA2341" w14:textId="77777777" w:rsidR="00102670" w:rsidRPr="00574474" w:rsidRDefault="00102670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02670" w14:paraId="739EBD30" w14:textId="77777777" w:rsidTr="676B13D9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9973E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C28E0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8DCE3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02670" w14:paraId="0F700AB2" w14:textId="77777777" w:rsidTr="676B13D9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DAA4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C9753" w14:textId="437B400B" w:rsidR="008F5866" w:rsidRPr="00102670" w:rsidRDefault="1F23560D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Participación femenina superior al 40% del equipo técnico y científico.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62B82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8F5866" w:rsidRPr="00102670" w14:paraId="3A4B7904" w14:textId="77777777" w:rsidTr="676B13D9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71AC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BA634" w14:textId="56AEFA32" w:rsidR="008F5866" w:rsidRPr="00102670" w:rsidRDefault="18514A71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Participación femenina entre el 20% y el 40%.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3E52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</w:tr>
      <w:tr w:rsidR="008F5866" w:rsidRPr="00102670" w14:paraId="432E0243" w14:textId="77777777" w:rsidTr="676B13D9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E528F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23C6C" w14:textId="586C9739" w:rsidR="008F5866" w:rsidRPr="00102670" w:rsidRDefault="433A9F9E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Participación femenina inferior al 20%.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4DA77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5719A7EB" w14:textId="58F24550" w:rsidR="008F5866" w:rsidRPr="00296C8E" w:rsidRDefault="418169E8" w:rsidP="008F586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574474">
        <w:rPr>
          <w:rFonts w:ascii="Arial" w:hAnsi="Arial" w:cs="Arial"/>
          <w:sz w:val="20"/>
          <w:szCs w:val="20"/>
          <w:lang w:val="es-ES"/>
        </w:rPr>
        <w:t> </w:t>
      </w:r>
      <w:r w:rsidR="7FEEE441" w:rsidRPr="0057447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 </w:t>
      </w:r>
      <w:r w:rsidR="7FEEE441"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Agencia ATENEA y Secretaría Distrital de Salud</w:t>
      </w:r>
      <w:r w:rsidR="5508242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="7FEEE441"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4FB36CE6" w14:textId="77777777" w:rsidR="00102670" w:rsidRDefault="00102670" w:rsidP="00E437FA">
      <w:pPr>
        <w:pStyle w:val="Sinespaciado"/>
        <w:jc w:val="both"/>
        <w:rPr>
          <w:rFonts w:ascii="Arial" w:hAnsi="Arial" w:cs="Arial"/>
          <w:lang w:val="es-ES"/>
        </w:rPr>
      </w:pPr>
    </w:p>
    <w:p w14:paraId="0B345110" w14:textId="625771BE" w:rsidR="001C0237" w:rsidRDefault="00E437FA" w:rsidP="00E437FA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14 se detalla la ponderación de puntajes según la </w:t>
      </w:r>
      <w:r w:rsidR="0009358F" w:rsidRPr="00296C8E">
        <w:rPr>
          <w:rFonts w:ascii="Arial" w:hAnsi="Arial" w:cs="Arial"/>
          <w:lang w:val="es-ES"/>
        </w:rPr>
        <w:t>formación de nuevo talento investigador</w:t>
      </w:r>
      <w:r w:rsidRPr="00296C8E">
        <w:rPr>
          <w:rFonts w:ascii="Arial" w:hAnsi="Arial" w:cs="Arial"/>
          <w:lang w:val="es-ES"/>
        </w:rPr>
        <w:t xml:space="preserve"> (</w:t>
      </w:r>
      <w:r w:rsidR="00707DF5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 xml:space="preserve">áximo </w:t>
      </w:r>
      <w:r w:rsidR="0009358F" w:rsidRPr="00296C8E">
        <w:rPr>
          <w:rFonts w:ascii="Arial" w:hAnsi="Arial" w:cs="Arial"/>
          <w:lang w:val="es-ES"/>
        </w:rPr>
        <w:t>2</w:t>
      </w:r>
      <w:r w:rsidRPr="00296C8E">
        <w:rPr>
          <w:rFonts w:ascii="Arial" w:hAnsi="Arial" w:cs="Arial"/>
          <w:lang w:val="es-ES"/>
        </w:rPr>
        <w:t xml:space="preserve"> puntos).</w:t>
      </w:r>
    </w:p>
    <w:p w14:paraId="5BB55F7A" w14:textId="77777777" w:rsidR="00397736" w:rsidRPr="00296C8E" w:rsidRDefault="00397736" w:rsidP="00E437FA">
      <w:pPr>
        <w:pStyle w:val="Sinespaciado"/>
        <w:jc w:val="both"/>
        <w:rPr>
          <w:rFonts w:ascii="Arial" w:hAnsi="Arial" w:cs="Arial"/>
          <w:lang w:val="es-ES"/>
        </w:rPr>
      </w:pPr>
    </w:p>
    <w:p w14:paraId="2D607E00" w14:textId="08E66EC6" w:rsidR="00E437FA" w:rsidRPr="00574474" w:rsidRDefault="00E437FA" w:rsidP="00E437FA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574474">
        <w:rPr>
          <w:rFonts w:ascii="Arial" w:hAnsi="Arial" w:cs="Arial"/>
          <w:b/>
          <w:bCs/>
          <w:lang w:val="es-ES"/>
        </w:rPr>
        <w:t>Tabla 14</w:t>
      </w:r>
    </w:p>
    <w:p w14:paraId="5F8C6F87" w14:textId="222FF35F" w:rsidR="320371A8" w:rsidRDefault="00707DF5" w:rsidP="320371A8">
      <w:pPr>
        <w:pStyle w:val="Sinespaciado"/>
        <w:jc w:val="both"/>
        <w:rPr>
          <w:rFonts w:ascii="Arial" w:hAnsi="Arial" w:cs="Arial"/>
          <w:lang w:val="es-ES"/>
        </w:rPr>
      </w:pPr>
      <w:r w:rsidRPr="00574474">
        <w:rPr>
          <w:rFonts w:ascii="Arial" w:hAnsi="Arial" w:cs="Arial"/>
          <w:lang w:val="es-ES"/>
        </w:rPr>
        <w:t>Formación de nuevo talento investigador</w:t>
      </w:r>
    </w:p>
    <w:p w14:paraId="00C9DF55" w14:textId="77777777" w:rsidR="00102670" w:rsidRPr="00574474" w:rsidRDefault="00102670" w:rsidP="320371A8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02670" w14:paraId="54486ED1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BFCDC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0523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F276E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02670" w14:paraId="1CB0E860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0292E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8C112" w14:textId="0E8BD661" w:rsidR="008F5866" w:rsidRPr="00102670" w:rsidRDefault="4CF240AE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>La propuesta vincula estudiantes de maestría con experiencia territorial.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3B704" w14:textId="6F81B6F9" w:rsidR="008F5866" w:rsidRPr="00102670" w:rsidRDefault="0747618C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8F5866" w:rsidRPr="00102670" w14:paraId="27E490C8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F6F22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75766" w14:textId="3F03088C" w:rsidR="008F5866" w:rsidRPr="00102670" w:rsidRDefault="2C1DFF9D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vincula estudiantes de maestría sin experiencia territorial previa.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0BB0D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</w:tr>
      <w:tr w:rsidR="008F5866" w:rsidRPr="00102670" w14:paraId="2AC7FF91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2FED5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6F15E" w14:textId="7D0B9597" w:rsidR="008F5866" w:rsidRPr="00102670" w:rsidRDefault="03F75A70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propuesta no vincula estudiantes de maestría.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681A2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63A099EA" w14:textId="67216E45" w:rsidR="00707DF5" w:rsidRPr="00296C8E" w:rsidRDefault="00707DF5" w:rsidP="00707DF5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574474">
        <w:rPr>
          <w:rFonts w:ascii="Arial" w:hAnsi="Arial" w:cs="Arial"/>
          <w:sz w:val="20"/>
          <w:szCs w:val="20"/>
          <w:lang w:val="es-ES"/>
        </w:rPr>
        <w:t> </w:t>
      </w:r>
      <w:r w:rsidRPr="0057447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10267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2463970E" w14:textId="7B90ACC0" w:rsidR="00E437FA" w:rsidRPr="00296C8E" w:rsidRDefault="00E437FA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466DBCE4" w14:textId="77777777" w:rsidR="00862F56" w:rsidRDefault="00E437FA" w:rsidP="00E437FA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la tabla 15 se detalla la ponderación de puntajes según la </w:t>
      </w:r>
      <w:r w:rsidR="002846EE" w:rsidRPr="00296C8E">
        <w:rPr>
          <w:rFonts w:ascii="Arial" w:hAnsi="Arial" w:cs="Arial"/>
          <w:lang w:val="es-ES"/>
        </w:rPr>
        <w:t xml:space="preserve">inclusión de talento humano de </w:t>
      </w:r>
      <w:r w:rsidR="00707DF5" w:rsidRPr="00296C8E">
        <w:rPr>
          <w:rFonts w:ascii="Arial" w:hAnsi="Arial" w:cs="Arial"/>
          <w:lang w:val="es-ES"/>
        </w:rPr>
        <w:t xml:space="preserve">los territorios </w:t>
      </w:r>
      <w:r w:rsidRPr="00296C8E">
        <w:rPr>
          <w:rFonts w:ascii="Arial" w:hAnsi="Arial" w:cs="Arial"/>
          <w:lang w:val="es-ES"/>
        </w:rPr>
        <w:t>(</w:t>
      </w:r>
      <w:r w:rsidR="00707DF5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 xml:space="preserve">áximo </w:t>
      </w:r>
      <w:r w:rsidR="002846EE" w:rsidRPr="00296C8E">
        <w:rPr>
          <w:rFonts w:ascii="Arial" w:hAnsi="Arial" w:cs="Arial"/>
          <w:lang w:val="es-ES"/>
        </w:rPr>
        <w:t>2</w:t>
      </w:r>
      <w:r w:rsidRPr="00296C8E">
        <w:rPr>
          <w:rFonts w:ascii="Arial" w:hAnsi="Arial" w:cs="Arial"/>
          <w:lang w:val="es-ES"/>
        </w:rPr>
        <w:t xml:space="preserve"> puntos).</w:t>
      </w:r>
    </w:p>
    <w:p w14:paraId="646243DA" w14:textId="77777777" w:rsidR="00574474" w:rsidRDefault="00574474" w:rsidP="00E437FA">
      <w:pPr>
        <w:pStyle w:val="Sinespaciado"/>
        <w:jc w:val="both"/>
        <w:rPr>
          <w:rFonts w:ascii="Arial" w:hAnsi="Arial" w:cs="Arial"/>
          <w:lang w:val="es-ES"/>
        </w:rPr>
      </w:pPr>
    </w:p>
    <w:p w14:paraId="07FC8BB6" w14:textId="6747BEC0" w:rsidR="00E437FA" w:rsidRPr="00574474" w:rsidRDefault="00E437FA" w:rsidP="00E437FA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574474">
        <w:rPr>
          <w:rFonts w:ascii="Arial" w:hAnsi="Arial" w:cs="Arial"/>
          <w:b/>
          <w:bCs/>
          <w:lang w:val="es-ES"/>
        </w:rPr>
        <w:t>Tabla 15</w:t>
      </w:r>
    </w:p>
    <w:p w14:paraId="19A97F01" w14:textId="08902D34" w:rsidR="008F5866" w:rsidRDefault="0074158F" w:rsidP="008F5866">
      <w:pPr>
        <w:pStyle w:val="Sinespaciado"/>
        <w:jc w:val="both"/>
        <w:rPr>
          <w:rFonts w:ascii="Arial" w:hAnsi="Arial" w:cs="Arial"/>
          <w:lang w:val="es-ES"/>
        </w:rPr>
      </w:pPr>
      <w:r w:rsidRPr="00574474">
        <w:rPr>
          <w:rFonts w:ascii="Arial" w:hAnsi="Arial" w:cs="Arial"/>
          <w:lang w:val="es-ES"/>
        </w:rPr>
        <w:t>Inclusión de talento humano de los territorios</w:t>
      </w:r>
    </w:p>
    <w:p w14:paraId="39EF1FD9" w14:textId="77777777" w:rsidR="00102670" w:rsidRPr="00574474" w:rsidRDefault="00102670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02670" w14:paraId="0310C1DE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A19B0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843FC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50C97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02670" w14:paraId="177DCBBD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A204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58B08" w14:textId="7AF52BA4" w:rsidR="008F5866" w:rsidRPr="00102670" w:rsidRDefault="512B0254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>Al menos 30 % del talento humano corresponde a integrantes de las organizaciones de la alianza.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37BB6" w14:textId="5B58CC53" w:rsidR="008F5866" w:rsidRPr="00102670" w:rsidRDefault="083B6152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8F5866" w:rsidRPr="00102670" w14:paraId="206AAADA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DC43C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E22F0" w14:textId="4719247F" w:rsidR="008F5866" w:rsidRPr="00102670" w:rsidRDefault="38CB44F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Al menos 15 % del talento humano corresponde a integrantes de las organizaciones de la alianza.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F35AB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</w:tr>
      <w:tr w:rsidR="008F5866" w:rsidRPr="00102670" w14:paraId="615B0B33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93CD8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00788" w14:textId="42E07770" w:rsidR="008F5866" w:rsidRPr="00102670" w:rsidRDefault="16E5C6AB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No se evidencia vinculación de talento humano de las organizaciones de la alianza.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DB6D0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6B9B4583" w14:textId="0EAA635A" w:rsidR="00707DF5" w:rsidRPr="00296C8E" w:rsidRDefault="00707DF5" w:rsidP="00707DF5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296C8E">
        <w:rPr>
          <w:rFonts w:ascii="Arial" w:hAnsi="Arial" w:cs="Arial"/>
          <w:sz w:val="20"/>
          <w:szCs w:val="20"/>
          <w:lang w:val="es-ES"/>
        </w:rPr>
        <w:t> </w:t>
      </w:r>
      <w:r w:rsidRPr="0057447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10267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</w:p>
    <w:p w14:paraId="7CC981DC" w14:textId="5E28032F" w:rsidR="008F5866" w:rsidRPr="00296C8E" w:rsidRDefault="008F5866" w:rsidP="008F586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3BA929E2" w14:textId="641FBA23" w:rsidR="00F4149B" w:rsidRDefault="00F4149B" w:rsidP="00F4149B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En la tabla 16 se detalla la ponderación de puntajes según la vinculación de organizaciones informales en las alianzas (</w:t>
      </w:r>
      <w:r w:rsidR="00FC4F4D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>áximo 2 puntos).</w:t>
      </w:r>
    </w:p>
    <w:p w14:paraId="74FCF512" w14:textId="43AE3D3E" w:rsidR="001C0237" w:rsidRPr="00296C8E" w:rsidRDefault="001C0237" w:rsidP="00F4149B">
      <w:pPr>
        <w:pStyle w:val="Sinespaciado"/>
        <w:jc w:val="both"/>
        <w:rPr>
          <w:rFonts w:ascii="Arial" w:hAnsi="Arial" w:cs="Arial"/>
          <w:lang w:val="es-ES"/>
        </w:rPr>
      </w:pPr>
    </w:p>
    <w:p w14:paraId="3AC8CDFA" w14:textId="7659FAF1" w:rsidR="00F4149B" w:rsidRPr="00574474" w:rsidRDefault="00F4149B" w:rsidP="00F4149B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574474">
        <w:rPr>
          <w:rFonts w:ascii="Arial" w:hAnsi="Arial" w:cs="Arial"/>
          <w:b/>
          <w:bCs/>
          <w:lang w:val="es-ES"/>
        </w:rPr>
        <w:t>Tabla 16</w:t>
      </w:r>
    </w:p>
    <w:p w14:paraId="4939331E" w14:textId="1E5AC547" w:rsidR="008F5866" w:rsidRDefault="00BA7D14" w:rsidP="008F5866">
      <w:pPr>
        <w:pStyle w:val="Sinespaciado"/>
        <w:jc w:val="both"/>
        <w:rPr>
          <w:rFonts w:ascii="Arial" w:hAnsi="Arial" w:cs="Arial"/>
          <w:lang w:val="es-ES"/>
        </w:rPr>
      </w:pPr>
      <w:r w:rsidRPr="00574474">
        <w:rPr>
          <w:rFonts w:ascii="Arial" w:hAnsi="Arial" w:cs="Arial"/>
          <w:lang w:val="es-ES"/>
        </w:rPr>
        <w:t xml:space="preserve">Vinculación de organizaciones informales en las alianzas </w:t>
      </w:r>
    </w:p>
    <w:p w14:paraId="4E4E1C3C" w14:textId="77777777" w:rsidR="00102670" w:rsidRPr="00574474" w:rsidRDefault="00102670" w:rsidP="008F5866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960"/>
        <w:gridCol w:w="1005"/>
      </w:tblGrid>
      <w:tr w:rsidR="008F5866" w:rsidRPr="00102670" w14:paraId="740FAFB1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AEA9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6F494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1BB6A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Puntaje</w:t>
            </w:r>
          </w:p>
        </w:tc>
      </w:tr>
      <w:tr w:rsidR="008F5866" w:rsidRPr="00102670" w14:paraId="1F20CCC3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3FF81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Alto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DC86A" w14:textId="4A0662C2" w:rsidR="008F5866" w:rsidRPr="00102670" w:rsidRDefault="21D3CCB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alianza incluye más del 60 % de organizaciones informales.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E4818" w14:textId="522930B6" w:rsidR="008F5866" w:rsidRPr="00102670" w:rsidRDefault="2AB6E5D7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8F5866" w:rsidRPr="00102670" w14:paraId="05C1FFE1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C1B0C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Medio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67CC5" w14:textId="78BE4BC7" w:rsidR="008F5866" w:rsidRPr="00102670" w:rsidRDefault="39076F8E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 xml:space="preserve"> La alianza incluye hasta el 60 % de organizaciones informales.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D4A24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</w:tr>
      <w:tr w:rsidR="008F5866" w:rsidRPr="00102670" w14:paraId="1EDCB9D4" w14:textId="77777777" w:rsidTr="676B13D9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20212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Bajo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67A9A" w14:textId="0CAF98C5" w:rsidR="008F5866" w:rsidRPr="00102670" w:rsidRDefault="1C0EF4D9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676B13D9">
              <w:rPr>
                <w:rFonts w:ascii="Arial" w:hAnsi="Arial" w:cs="Arial"/>
                <w:sz w:val="20"/>
                <w:szCs w:val="20"/>
                <w:lang w:val="es-ES"/>
              </w:rPr>
              <w:t>La alianza no incluye organizaciones informales.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A4EC6" w14:textId="77777777" w:rsidR="008F5866" w:rsidRPr="00102670" w:rsidRDefault="008F5866" w:rsidP="00DD15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02670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</w:tr>
    </w:tbl>
    <w:p w14:paraId="6628AE16" w14:textId="259E14DF" w:rsidR="00FC4F4D" w:rsidRPr="00296C8E" w:rsidRDefault="00FC4F4D" w:rsidP="00FC4F4D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57447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Fuente.</w:t>
      </w:r>
      <w:r w:rsidRPr="00296C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Agencia ATENEA y Secretaría Distrital de Salud</w:t>
      </w:r>
      <w:r w:rsidR="0010267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.</w:t>
      </w:r>
      <w:r w:rsidRPr="00296C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 </w:t>
      </w:r>
    </w:p>
    <w:p w14:paraId="01AEEB89" w14:textId="32E9B046" w:rsidR="491A9F48" w:rsidRPr="00296C8E" w:rsidRDefault="491A9F48" w:rsidP="491A9F48">
      <w:pPr>
        <w:pStyle w:val="Sinespaciado"/>
        <w:jc w:val="both"/>
        <w:rPr>
          <w:rFonts w:ascii="Arial" w:hAnsi="Arial" w:cs="Arial"/>
          <w:b/>
          <w:bCs/>
          <w:lang w:val="es-ES"/>
        </w:rPr>
      </w:pPr>
    </w:p>
    <w:p w14:paraId="4DDF2B14" w14:textId="71B42C35" w:rsidR="008F5866" w:rsidRPr="00296C8E" w:rsidRDefault="008F5866" w:rsidP="008F5866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 w:rsidRPr="00296C8E">
        <w:rPr>
          <w:rFonts w:ascii="Arial" w:hAnsi="Arial" w:cs="Arial"/>
          <w:b/>
          <w:bCs/>
          <w:lang w:val="es-ES"/>
        </w:rPr>
        <w:t>TOTAL 100 PUNTOS</w:t>
      </w:r>
    </w:p>
    <w:p w14:paraId="05848299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 </w:t>
      </w:r>
    </w:p>
    <w:p w14:paraId="4792E360" w14:textId="2AB4CC82" w:rsidR="008F5866" w:rsidRPr="00296C8E" w:rsidRDefault="00060B6D" w:rsidP="001C0237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b/>
          <w:bCs/>
          <w:lang w:val="es-ES"/>
        </w:rPr>
      </w:pPr>
      <w:r w:rsidRPr="00296C8E">
        <w:rPr>
          <w:rFonts w:ascii="Arial" w:hAnsi="Arial" w:cs="Arial"/>
          <w:b/>
          <w:bCs/>
          <w:lang w:val="es-ES"/>
        </w:rPr>
        <w:t>Notas aclaratorias y criterios de desempate </w:t>
      </w:r>
    </w:p>
    <w:p w14:paraId="6929B1C4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7F958883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4.1. Elegibilidad </w:t>
      </w:r>
    </w:p>
    <w:p w14:paraId="26A30167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3FC0D341" w14:textId="3688B4C7" w:rsidR="00862F56" w:rsidRPr="00296C8E" w:rsidRDefault="00604FAB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Serán consideradas elegibles</w:t>
      </w:r>
      <w:r w:rsidR="00127E87" w:rsidRPr="00296C8E">
        <w:rPr>
          <w:rFonts w:ascii="Arial" w:hAnsi="Arial" w:cs="Arial"/>
          <w:lang w:val="es-ES"/>
        </w:rPr>
        <w:t>,</w:t>
      </w:r>
      <w:r w:rsidRPr="00296C8E">
        <w:rPr>
          <w:rFonts w:ascii="Arial" w:hAnsi="Arial" w:cs="Arial"/>
          <w:lang w:val="es-ES"/>
        </w:rPr>
        <w:t xml:space="preserve"> para apoyo</w:t>
      </w:r>
      <w:r w:rsidR="00127E87" w:rsidRPr="00296C8E">
        <w:rPr>
          <w:rFonts w:ascii="Arial" w:hAnsi="Arial" w:cs="Arial"/>
          <w:lang w:val="es-ES"/>
        </w:rPr>
        <w:t>,</w:t>
      </w:r>
      <w:r w:rsidRPr="00296C8E">
        <w:rPr>
          <w:rFonts w:ascii="Arial" w:hAnsi="Arial" w:cs="Arial"/>
          <w:lang w:val="es-ES"/>
        </w:rPr>
        <w:t xml:space="preserve"> aquellas </w:t>
      </w:r>
      <w:r w:rsidR="008F5866" w:rsidRPr="00296C8E">
        <w:rPr>
          <w:rFonts w:ascii="Arial" w:hAnsi="Arial" w:cs="Arial"/>
          <w:lang w:val="es-ES"/>
        </w:rPr>
        <w:t xml:space="preserve">propuestas que </w:t>
      </w:r>
      <w:r w:rsidR="008C3332" w:rsidRPr="00296C8E">
        <w:rPr>
          <w:rFonts w:ascii="Arial" w:hAnsi="Arial" w:cs="Arial"/>
          <w:lang w:val="es-ES"/>
        </w:rPr>
        <w:t xml:space="preserve">alcancen una </w:t>
      </w:r>
      <w:r w:rsidR="008F5866" w:rsidRPr="00296C8E">
        <w:rPr>
          <w:rFonts w:ascii="Arial" w:hAnsi="Arial" w:cs="Arial"/>
          <w:lang w:val="es-ES"/>
        </w:rPr>
        <w:t>calificación igual o superior a 80</w:t>
      </w:r>
      <w:r w:rsidR="008C3332" w:rsidRPr="00296C8E">
        <w:rPr>
          <w:rFonts w:ascii="Arial" w:hAnsi="Arial" w:cs="Arial"/>
          <w:lang w:val="es-ES"/>
        </w:rPr>
        <w:t>/</w:t>
      </w:r>
      <w:r w:rsidR="008F5866" w:rsidRPr="00296C8E">
        <w:rPr>
          <w:rFonts w:ascii="Arial" w:hAnsi="Arial" w:cs="Arial"/>
          <w:lang w:val="es-ES"/>
        </w:rPr>
        <w:t xml:space="preserve">100 </w:t>
      </w:r>
      <w:r w:rsidR="008C3332" w:rsidRPr="00296C8E">
        <w:rPr>
          <w:rFonts w:ascii="Arial" w:hAnsi="Arial" w:cs="Arial"/>
          <w:lang w:val="es-ES"/>
        </w:rPr>
        <w:t xml:space="preserve">puntos, de acuerdo con los </w:t>
      </w:r>
      <w:r w:rsidR="003176E5" w:rsidRPr="00296C8E">
        <w:rPr>
          <w:rFonts w:ascii="Arial" w:hAnsi="Arial" w:cs="Arial"/>
          <w:lang w:val="es-ES"/>
        </w:rPr>
        <w:t xml:space="preserve">lineamientos </w:t>
      </w:r>
      <w:r w:rsidR="008C3332" w:rsidRPr="00296C8E">
        <w:rPr>
          <w:rFonts w:ascii="Arial" w:hAnsi="Arial" w:cs="Arial"/>
          <w:lang w:val="es-ES"/>
        </w:rPr>
        <w:t xml:space="preserve">establecidos en </w:t>
      </w:r>
      <w:r w:rsidR="008F5866" w:rsidRPr="00296C8E">
        <w:rPr>
          <w:rFonts w:ascii="Arial" w:hAnsi="Arial" w:cs="Arial"/>
          <w:lang w:val="es-ES"/>
        </w:rPr>
        <w:t xml:space="preserve">la </w:t>
      </w:r>
      <w:r w:rsidR="008C3332" w:rsidRPr="00296C8E">
        <w:rPr>
          <w:rFonts w:ascii="Arial" w:hAnsi="Arial" w:cs="Arial"/>
          <w:lang w:val="es-ES"/>
        </w:rPr>
        <w:t>C</w:t>
      </w:r>
      <w:r w:rsidR="008F5866" w:rsidRPr="00296C8E">
        <w:rPr>
          <w:rFonts w:ascii="Arial" w:hAnsi="Arial" w:cs="Arial"/>
          <w:lang w:val="es-ES"/>
        </w:rPr>
        <w:t>onvocatoria LISTOS para +MAS Bienestar. </w:t>
      </w:r>
    </w:p>
    <w:p w14:paraId="10BBA861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0A3757C0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4.2. Criterios de desempate </w:t>
      </w:r>
    </w:p>
    <w:p w14:paraId="082E114F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6A5AABC9" w14:textId="26F56FA9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 caso de que dos o más propuestas obtengan el mismo puntaje total, </w:t>
      </w:r>
      <w:r w:rsidR="0021554A" w:rsidRPr="00296C8E">
        <w:rPr>
          <w:rFonts w:ascii="Arial" w:hAnsi="Arial" w:cs="Arial"/>
          <w:lang w:val="es-ES"/>
        </w:rPr>
        <w:t xml:space="preserve">la selección </w:t>
      </w:r>
      <w:r w:rsidRPr="00296C8E">
        <w:rPr>
          <w:rFonts w:ascii="Arial" w:hAnsi="Arial" w:cs="Arial"/>
          <w:lang w:val="es-ES"/>
        </w:rPr>
        <w:t xml:space="preserve">se </w:t>
      </w:r>
      <w:r w:rsidR="009A3A51" w:rsidRPr="00296C8E">
        <w:rPr>
          <w:rFonts w:ascii="Arial" w:hAnsi="Arial" w:cs="Arial"/>
          <w:lang w:val="es-ES"/>
        </w:rPr>
        <w:t xml:space="preserve">definirá aplicando </w:t>
      </w:r>
      <w:r w:rsidRPr="00296C8E">
        <w:rPr>
          <w:rFonts w:ascii="Arial" w:hAnsi="Arial" w:cs="Arial"/>
          <w:lang w:val="es-ES"/>
        </w:rPr>
        <w:t xml:space="preserve">los siguientes criterios en </w:t>
      </w:r>
      <w:r w:rsidR="009A3A51" w:rsidRPr="00296C8E">
        <w:rPr>
          <w:rFonts w:ascii="Arial" w:hAnsi="Arial" w:cs="Arial"/>
          <w:lang w:val="es-ES"/>
        </w:rPr>
        <w:t xml:space="preserve">estricto </w:t>
      </w:r>
      <w:r w:rsidRPr="00296C8E">
        <w:rPr>
          <w:rFonts w:ascii="Arial" w:hAnsi="Arial" w:cs="Arial"/>
          <w:lang w:val="es-ES"/>
        </w:rPr>
        <w:t xml:space="preserve">orden </w:t>
      </w:r>
      <w:r w:rsidR="00A9097E" w:rsidRPr="00296C8E">
        <w:rPr>
          <w:rFonts w:ascii="Arial" w:hAnsi="Arial" w:cs="Arial"/>
          <w:lang w:val="es-ES"/>
        </w:rPr>
        <w:t xml:space="preserve">de prioridad: </w:t>
      </w:r>
      <w:r w:rsidRPr="00296C8E">
        <w:rPr>
          <w:rFonts w:ascii="Arial" w:hAnsi="Arial" w:cs="Arial"/>
          <w:lang w:val="es-ES"/>
        </w:rPr>
        <w:t> </w:t>
      </w:r>
    </w:p>
    <w:p w14:paraId="620EB8D3" w14:textId="34D5E519" w:rsidR="008F5866" w:rsidRPr="00296C8E" w:rsidRDefault="008F5866" w:rsidP="00BB4396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Mayor puntaje en el criterio de </w:t>
      </w:r>
      <w:r w:rsidR="009C501A" w:rsidRPr="00296C8E">
        <w:rPr>
          <w:rFonts w:ascii="Arial" w:hAnsi="Arial" w:cs="Arial"/>
          <w:lang w:val="es-ES"/>
        </w:rPr>
        <w:t>d</w:t>
      </w:r>
      <w:r w:rsidRPr="00296C8E">
        <w:rPr>
          <w:rFonts w:ascii="Arial" w:hAnsi="Arial" w:cs="Arial"/>
          <w:lang w:val="es-ES"/>
        </w:rPr>
        <w:t xml:space="preserve">ireccionamiento </w:t>
      </w:r>
      <w:r w:rsidR="009C501A" w:rsidRPr="00296C8E">
        <w:rPr>
          <w:rFonts w:ascii="Arial" w:hAnsi="Arial" w:cs="Arial"/>
          <w:lang w:val="es-ES"/>
        </w:rPr>
        <w:t>e</w:t>
      </w:r>
      <w:r w:rsidRPr="00296C8E">
        <w:rPr>
          <w:rFonts w:ascii="Arial" w:hAnsi="Arial" w:cs="Arial"/>
          <w:lang w:val="es-ES"/>
        </w:rPr>
        <w:t xml:space="preserve">stratégico y </w:t>
      </w:r>
      <w:r w:rsidR="009C501A" w:rsidRPr="00296C8E">
        <w:rPr>
          <w:rFonts w:ascii="Arial" w:hAnsi="Arial" w:cs="Arial"/>
          <w:lang w:val="es-ES"/>
        </w:rPr>
        <w:t>p</w:t>
      </w:r>
      <w:r w:rsidRPr="00296C8E">
        <w:rPr>
          <w:rFonts w:ascii="Arial" w:hAnsi="Arial" w:cs="Arial"/>
          <w:lang w:val="es-ES"/>
        </w:rPr>
        <w:t>ertinencia técnica</w:t>
      </w:r>
      <w:r w:rsidR="00127E87" w:rsidRPr="00296C8E">
        <w:rPr>
          <w:rFonts w:ascii="Arial" w:hAnsi="Arial" w:cs="Arial"/>
          <w:lang w:val="es-ES"/>
        </w:rPr>
        <w:t>.</w:t>
      </w:r>
      <w:r w:rsidRPr="00296C8E">
        <w:rPr>
          <w:rFonts w:ascii="Arial" w:hAnsi="Arial" w:cs="Arial"/>
          <w:lang w:val="es-ES"/>
        </w:rPr>
        <w:t> </w:t>
      </w:r>
      <w:r w:rsidR="00127E87" w:rsidRPr="00296C8E">
        <w:rPr>
          <w:rFonts w:ascii="Arial" w:hAnsi="Arial" w:cs="Arial"/>
          <w:lang w:val="es-ES"/>
        </w:rPr>
        <w:t>S</w:t>
      </w:r>
      <w:r w:rsidRPr="00296C8E">
        <w:rPr>
          <w:rFonts w:ascii="Arial" w:hAnsi="Arial" w:cs="Arial"/>
          <w:lang w:val="es-ES"/>
        </w:rPr>
        <w:t xml:space="preserve">e priorizará la propuesta con la mejor calificación en la </w:t>
      </w:r>
      <w:r w:rsidR="00A9097E" w:rsidRPr="00296C8E">
        <w:rPr>
          <w:rFonts w:ascii="Arial" w:hAnsi="Arial" w:cs="Arial"/>
          <w:lang w:val="es-ES"/>
        </w:rPr>
        <w:t>D</w:t>
      </w:r>
      <w:r w:rsidRPr="00296C8E">
        <w:rPr>
          <w:rFonts w:ascii="Arial" w:hAnsi="Arial" w:cs="Arial"/>
          <w:lang w:val="es-ES"/>
        </w:rPr>
        <w:t xml:space="preserve">imensión I de la rúbrica, </w:t>
      </w:r>
      <w:r w:rsidR="003632B3" w:rsidRPr="00296C8E">
        <w:rPr>
          <w:rFonts w:ascii="Arial" w:hAnsi="Arial" w:cs="Arial"/>
          <w:lang w:val="es-ES"/>
        </w:rPr>
        <w:t xml:space="preserve">dado </w:t>
      </w:r>
      <w:r w:rsidRPr="00296C8E">
        <w:rPr>
          <w:rFonts w:ascii="Arial" w:hAnsi="Arial" w:cs="Arial"/>
          <w:lang w:val="es-ES"/>
        </w:rPr>
        <w:t xml:space="preserve">que esta refleja la </w:t>
      </w:r>
      <w:r w:rsidR="003632B3" w:rsidRPr="00296C8E">
        <w:rPr>
          <w:rFonts w:ascii="Arial" w:hAnsi="Arial" w:cs="Arial"/>
          <w:lang w:val="es-ES"/>
        </w:rPr>
        <w:t xml:space="preserve">solidez </w:t>
      </w:r>
      <w:r w:rsidRPr="00296C8E">
        <w:rPr>
          <w:rFonts w:ascii="Arial" w:hAnsi="Arial" w:cs="Arial"/>
          <w:lang w:val="es-ES"/>
        </w:rPr>
        <w:t>metodológica y estructural de</w:t>
      </w:r>
      <w:r w:rsidR="003632B3" w:rsidRPr="00296C8E">
        <w:rPr>
          <w:rFonts w:ascii="Arial" w:hAnsi="Arial" w:cs="Arial"/>
          <w:lang w:val="es-ES"/>
        </w:rPr>
        <w:t>l</w:t>
      </w:r>
      <w:r w:rsidRPr="00296C8E">
        <w:rPr>
          <w:rFonts w:ascii="Arial" w:hAnsi="Arial" w:cs="Arial"/>
          <w:lang w:val="es-ES"/>
        </w:rPr>
        <w:t xml:space="preserve"> </w:t>
      </w:r>
      <w:r w:rsidR="003632B3" w:rsidRPr="00296C8E">
        <w:rPr>
          <w:rFonts w:ascii="Arial" w:hAnsi="Arial" w:cs="Arial"/>
          <w:lang w:val="es-ES"/>
        </w:rPr>
        <w:t>proyecto</w:t>
      </w:r>
      <w:r w:rsidRPr="00296C8E">
        <w:rPr>
          <w:rFonts w:ascii="Arial" w:hAnsi="Arial" w:cs="Arial"/>
          <w:lang w:val="es-ES"/>
        </w:rPr>
        <w:t>. </w:t>
      </w:r>
    </w:p>
    <w:p w14:paraId="69D558A8" w14:textId="60B23E2E" w:rsidR="008F5866" w:rsidRPr="00296C8E" w:rsidRDefault="008F5866" w:rsidP="00127E87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Mayor puntaje en resultados territoriales y sostenibilidad</w:t>
      </w:r>
      <w:r w:rsidR="00127E87" w:rsidRPr="00296C8E">
        <w:rPr>
          <w:rFonts w:ascii="Arial" w:hAnsi="Arial" w:cs="Arial"/>
          <w:lang w:val="es-ES"/>
        </w:rPr>
        <w:t>.</w:t>
      </w:r>
      <w:r w:rsidRPr="00296C8E">
        <w:rPr>
          <w:rFonts w:ascii="Arial" w:hAnsi="Arial" w:cs="Arial"/>
          <w:lang w:val="es-ES"/>
        </w:rPr>
        <w:t> </w:t>
      </w:r>
      <w:r w:rsidR="00127E87" w:rsidRPr="00296C8E">
        <w:rPr>
          <w:rFonts w:ascii="Arial" w:hAnsi="Arial" w:cs="Arial"/>
          <w:lang w:val="es-ES"/>
        </w:rPr>
        <w:t>D</w:t>
      </w:r>
      <w:r w:rsidR="007C1C37" w:rsidRPr="00296C8E">
        <w:rPr>
          <w:rFonts w:ascii="Arial" w:hAnsi="Arial" w:cs="Arial"/>
          <w:lang w:val="es-ES"/>
        </w:rPr>
        <w:t xml:space="preserve">e persistir </w:t>
      </w:r>
      <w:r w:rsidRPr="00296C8E">
        <w:rPr>
          <w:rFonts w:ascii="Arial" w:hAnsi="Arial" w:cs="Arial"/>
          <w:lang w:val="es-ES"/>
        </w:rPr>
        <w:t xml:space="preserve">el empate, se </w:t>
      </w:r>
      <w:r w:rsidR="007C1C37" w:rsidRPr="00296C8E">
        <w:rPr>
          <w:rFonts w:ascii="Arial" w:hAnsi="Arial" w:cs="Arial"/>
          <w:lang w:val="es-ES"/>
        </w:rPr>
        <w:t xml:space="preserve">seleccionará la propuesta con mayor calificación en la Dimensión II, evaluando </w:t>
      </w:r>
      <w:r w:rsidRPr="00296C8E">
        <w:rPr>
          <w:rFonts w:ascii="Arial" w:hAnsi="Arial" w:cs="Arial"/>
          <w:lang w:val="es-ES"/>
        </w:rPr>
        <w:t xml:space="preserve">el impacto esperado, la alineación </w:t>
      </w:r>
      <w:r w:rsidR="006C08CE" w:rsidRPr="00296C8E">
        <w:rPr>
          <w:rFonts w:ascii="Arial" w:hAnsi="Arial" w:cs="Arial"/>
          <w:lang w:val="es-ES"/>
        </w:rPr>
        <w:t xml:space="preserve">de </w:t>
      </w:r>
      <w:r w:rsidRPr="00296C8E">
        <w:rPr>
          <w:rFonts w:ascii="Arial" w:hAnsi="Arial" w:cs="Arial"/>
          <w:lang w:val="es-ES"/>
        </w:rPr>
        <w:t>enfoques y la capacidad de incidencia en salud con una perspectiva social.  </w:t>
      </w:r>
    </w:p>
    <w:p w14:paraId="62BADBE2" w14:textId="71002BB0" w:rsidR="008F5866" w:rsidRPr="00296C8E" w:rsidRDefault="006F4927" w:rsidP="00BB4396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Vinculación de organizaciones informales</w:t>
      </w:r>
      <w:r w:rsidR="00EE5CE9" w:rsidRPr="00296C8E">
        <w:rPr>
          <w:rFonts w:ascii="Arial" w:hAnsi="Arial" w:cs="Arial"/>
          <w:lang w:val="es-ES"/>
        </w:rPr>
        <w:t>.</w:t>
      </w:r>
      <w:r w:rsidRPr="00296C8E">
        <w:rPr>
          <w:rFonts w:ascii="Arial" w:hAnsi="Arial" w:cs="Arial"/>
          <w:lang w:val="es-ES"/>
        </w:rPr>
        <w:t xml:space="preserve"> </w:t>
      </w:r>
      <w:r w:rsidR="00EE5CE9" w:rsidRPr="00296C8E">
        <w:rPr>
          <w:rFonts w:ascii="Arial" w:hAnsi="Arial" w:cs="Arial"/>
          <w:lang w:val="es-ES"/>
        </w:rPr>
        <w:t>S</w:t>
      </w:r>
      <w:r w:rsidRPr="00296C8E">
        <w:rPr>
          <w:rFonts w:ascii="Arial" w:hAnsi="Arial" w:cs="Arial"/>
          <w:lang w:val="es-ES"/>
        </w:rPr>
        <w:t xml:space="preserve">e otorgará prioridad </w:t>
      </w:r>
      <w:r w:rsidR="002F14FF" w:rsidRPr="00296C8E">
        <w:rPr>
          <w:rFonts w:ascii="Arial" w:hAnsi="Arial" w:cs="Arial"/>
          <w:lang w:val="es-ES"/>
        </w:rPr>
        <w:t xml:space="preserve">a la alianza que demuestre una mayor integración de organizaciones sociales de carácter informal. </w:t>
      </w:r>
      <w:r w:rsidR="008F5866" w:rsidRPr="00296C8E">
        <w:rPr>
          <w:rFonts w:ascii="Arial" w:hAnsi="Arial" w:cs="Arial"/>
          <w:lang w:val="es-ES"/>
        </w:rPr>
        <w:t>  </w:t>
      </w:r>
    </w:p>
    <w:p w14:paraId="3592642A" w14:textId="1A10892A" w:rsidR="008F5866" w:rsidRPr="00296C8E" w:rsidRDefault="00A226B8" w:rsidP="008F5866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lastRenderedPageBreak/>
        <w:t>S</w:t>
      </w:r>
      <w:r w:rsidR="008F5866" w:rsidRPr="00296C8E">
        <w:rPr>
          <w:rFonts w:ascii="Arial" w:hAnsi="Arial" w:cs="Arial"/>
          <w:lang w:val="es-ES"/>
        </w:rPr>
        <w:t xml:space="preserve">orteo: </w:t>
      </w:r>
      <w:r w:rsidRPr="00296C8E">
        <w:rPr>
          <w:rFonts w:ascii="Arial" w:hAnsi="Arial" w:cs="Arial"/>
          <w:lang w:val="es-ES"/>
        </w:rPr>
        <w:t>de agotarse los criterios anteriores</w:t>
      </w:r>
      <w:r w:rsidR="00EE5CE9" w:rsidRPr="00296C8E">
        <w:rPr>
          <w:rFonts w:ascii="Arial" w:hAnsi="Arial" w:cs="Arial"/>
          <w:lang w:val="es-ES"/>
        </w:rPr>
        <w:t>,</w:t>
      </w:r>
      <w:r w:rsidRPr="00296C8E">
        <w:rPr>
          <w:rFonts w:ascii="Arial" w:hAnsi="Arial" w:cs="Arial"/>
          <w:lang w:val="es-ES"/>
        </w:rPr>
        <w:t xml:space="preserve"> sin resolver el empate, se procederá a </w:t>
      </w:r>
      <w:r w:rsidR="008F5866" w:rsidRPr="00296C8E">
        <w:rPr>
          <w:rFonts w:ascii="Arial" w:hAnsi="Arial" w:cs="Arial"/>
          <w:lang w:val="es-ES"/>
        </w:rPr>
        <w:t xml:space="preserve">un sorteo </w:t>
      </w:r>
      <w:r w:rsidRPr="00296C8E">
        <w:rPr>
          <w:rFonts w:ascii="Arial" w:hAnsi="Arial" w:cs="Arial"/>
          <w:lang w:val="es-ES"/>
        </w:rPr>
        <w:t xml:space="preserve">aleatorio para </w:t>
      </w:r>
      <w:r w:rsidR="008F5866" w:rsidRPr="00296C8E">
        <w:rPr>
          <w:rFonts w:ascii="Arial" w:hAnsi="Arial" w:cs="Arial"/>
          <w:lang w:val="es-ES"/>
        </w:rPr>
        <w:t>definir la propuesta seleccionada. </w:t>
      </w:r>
    </w:p>
    <w:p w14:paraId="4C196AC9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 </w:t>
      </w:r>
    </w:p>
    <w:p w14:paraId="06227E75" w14:textId="669F63D9" w:rsidR="008F5866" w:rsidRDefault="000510F0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El </w:t>
      </w:r>
      <w:r w:rsidR="00237330" w:rsidRPr="00296C8E">
        <w:rPr>
          <w:rFonts w:ascii="Arial" w:hAnsi="Arial" w:cs="Arial"/>
          <w:lang w:val="es-ES"/>
        </w:rPr>
        <w:t>C</w:t>
      </w:r>
      <w:r w:rsidR="008F5866" w:rsidRPr="00296C8E">
        <w:rPr>
          <w:rFonts w:ascii="Arial" w:hAnsi="Arial" w:cs="Arial"/>
          <w:lang w:val="es-ES"/>
        </w:rPr>
        <w:t xml:space="preserve">omité </w:t>
      </w:r>
      <w:r w:rsidR="00237330" w:rsidRPr="00296C8E">
        <w:rPr>
          <w:rFonts w:ascii="Arial" w:hAnsi="Arial" w:cs="Arial"/>
          <w:lang w:val="es-ES"/>
        </w:rPr>
        <w:t>T</w:t>
      </w:r>
      <w:r w:rsidR="008F5866" w:rsidRPr="00296C8E">
        <w:rPr>
          <w:rFonts w:ascii="Arial" w:hAnsi="Arial" w:cs="Arial"/>
          <w:lang w:val="es-ES"/>
        </w:rPr>
        <w:t xml:space="preserve">écnico </w:t>
      </w:r>
      <w:r w:rsidR="00237330" w:rsidRPr="00296C8E">
        <w:rPr>
          <w:rFonts w:ascii="Arial" w:hAnsi="Arial" w:cs="Arial"/>
          <w:lang w:val="es-ES"/>
        </w:rPr>
        <w:t>A</w:t>
      </w:r>
      <w:r w:rsidR="008F5866" w:rsidRPr="00296C8E">
        <w:rPr>
          <w:rFonts w:ascii="Arial" w:hAnsi="Arial" w:cs="Arial"/>
          <w:lang w:val="es-ES"/>
        </w:rPr>
        <w:t xml:space="preserve">dministrativo del convenio </w:t>
      </w:r>
      <w:r w:rsidR="00237330" w:rsidRPr="00296C8E">
        <w:rPr>
          <w:rFonts w:ascii="Arial" w:hAnsi="Arial" w:cs="Arial"/>
          <w:lang w:val="es-ES"/>
        </w:rPr>
        <w:t xml:space="preserve">ratificará </w:t>
      </w:r>
      <w:r w:rsidR="008F5866" w:rsidRPr="00296C8E">
        <w:rPr>
          <w:rFonts w:ascii="Arial" w:hAnsi="Arial" w:cs="Arial"/>
          <w:lang w:val="es-ES"/>
        </w:rPr>
        <w:t>la propuesta prioriza</w:t>
      </w:r>
      <w:r w:rsidR="00237330" w:rsidRPr="00296C8E">
        <w:rPr>
          <w:rFonts w:ascii="Arial" w:hAnsi="Arial" w:cs="Arial"/>
          <w:lang w:val="es-ES"/>
        </w:rPr>
        <w:t>da</w:t>
      </w:r>
      <w:r w:rsidR="008F5866" w:rsidRPr="00296C8E">
        <w:rPr>
          <w:rFonts w:ascii="Arial" w:hAnsi="Arial" w:cs="Arial"/>
          <w:lang w:val="es-ES"/>
        </w:rPr>
        <w:t xml:space="preserve"> mediante deliberación y votación mayoritaria, dejando constancia </w:t>
      </w:r>
      <w:r w:rsidR="00237330" w:rsidRPr="00296C8E">
        <w:rPr>
          <w:rFonts w:ascii="Arial" w:hAnsi="Arial" w:cs="Arial"/>
          <w:lang w:val="es-ES"/>
        </w:rPr>
        <w:t>de lo actuado en el acta correspondiente</w:t>
      </w:r>
      <w:r w:rsidR="008F5866" w:rsidRPr="00296C8E">
        <w:rPr>
          <w:rFonts w:ascii="Arial" w:hAnsi="Arial" w:cs="Arial"/>
          <w:lang w:val="es-ES"/>
        </w:rPr>
        <w:t>. </w:t>
      </w:r>
    </w:p>
    <w:p w14:paraId="625CECD0" w14:textId="3A5F9DB6" w:rsidR="00CB1D3A" w:rsidRPr="00296C8E" w:rsidRDefault="418169E8" w:rsidP="008F5866">
      <w:pPr>
        <w:pStyle w:val="Sinespaciado"/>
        <w:jc w:val="both"/>
        <w:rPr>
          <w:rFonts w:ascii="Arial" w:hAnsi="Arial" w:cs="Arial"/>
          <w:lang w:val="es-ES"/>
        </w:rPr>
      </w:pPr>
      <w:r w:rsidRPr="676B13D9">
        <w:rPr>
          <w:rFonts w:ascii="Arial" w:hAnsi="Arial" w:cs="Arial"/>
          <w:lang w:val="es-ES"/>
        </w:rPr>
        <w:t> </w:t>
      </w:r>
    </w:p>
    <w:p w14:paraId="3EF34A5C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4.3 Notas metodológicas </w:t>
      </w:r>
    </w:p>
    <w:p w14:paraId="16788BB5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299461E4" w14:textId="30551968" w:rsidR="008F5866" w:rsidRPr="00296C8E" w:rsidRDefault="008F5866" w:rsidP="008F5866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>Niveles de evaluación (</w:t>
      </w:r>
      <w:r w:rsidR="00CA0B14" w:rsidRPr="00296C8E">
        <w:rPr>
          <w:rFonts w:ascii="Arial" w:hAnsi="Arial" w:cs="Arial"/>
          <w:lang w:val="es-ES"/>
        </w:rPr>
        <w:t>A</w:t>
      </w:r>
      <w:r w:rsidRPr="00296C8E">
        <w:rPr>
          <w:rFonts w:ascii="Arial" w:hAnsi="Arial" w:cs="Arial"/>
          <w:lang w:val="es-ES"/>
        </w:rPr>
        <w:t xml:space="preserve">lto, </w:t>
      </w:r>
      <w:r w:rsidR="00CA0B14" w:rsidRPr="00296C8E">
        <w:rPr>
          <w:rFonts w:ascii="Arial" w:hAnsi="Arial" w:cs="Arial"/>
          <w:lang w:val="es-ES"/>
        </w:rPr>
        <w:t>M</w:t>
      </w:r>
      <w:r w:rsidRPr="00296C8E">
        <w:rPr>
          <w:rFonts w:ascii="Arial" w:hAnsi="Arial" w:cs="Arial"/>
          <w:lang w:val="es-ES"/>
        </w:rPr>
        <w:t xml:space="preserve">edio, </w:t>
      </w:r>
      <w:r w:rsidR="00CA0B14" w:rsidRPr="00296C8E">
        <w:rPr>
          <w:rFonts w:ascii="Arial" w:hAnsi="Arial" w:cs="Arial"/>
          <w:lang w:val="es-ES"/>
        </w:rPr>
        <w:t>B</w:t>
      </w:r>
      <w:r w:rsidRPr="00296C8E">
        <w:rPr>
          <w:rFonts w:ascii="Arial" w:hAnsi="Arial" w:cs="Arial"/>
          <w:lang w:val="es-ES"/>
        </w:rPr>
        <w:t xml:space="preserve">ajo): </w:t>
      </w:r>
      <w:r w:rsidR="000102A5" w:rsidRPr="00296C8E">
        <w:rPr>
          <w:rFonts w:ascii="Arial" w:hAnsi="Arial" w:cs="Arial"/>
          <w:lang w:val="es-ES"/>
        </w:rPr>
        <w:t>c</w:t>
      </w:r>
      <w:r w:rsidRPr="00296C8E">
        <w:rPr>
          <w:rFonts w:ascii="Arial" w:hAnsi="Arial" w:cs="Arial"/>
          <w:lang w:val="es-ES"/>
        </w:rPr>
        <w:t xml:space="preserve">ada criterio </w:t>
      </w:r>
      <w:r w:rsidR="001E7137" w:rsidRPr="00296C8E">
        <w:rPr>
          <w:rFonts w:ascii="Arial" w:hAnsi="Arial" w:cs="Arial"/>
          <w:lang w:val="es-ES"/>
        </w:rPr>
        <w:t xml:space="preserve">se </w:t>
      </w:r>
      <w:r w:rsidRPr="00296C8E">
        <w:rPr>
          <w:rFonts w:ascii="Arial" w:hAnsi="Arial" w:cs="Arial"/>
          <w:lang w:val="es-ES"/>
        </w:rPr>
        <w:t xml:space="preserve">estructura en tres niveles con descripciones cualitativas </w:t>
      </w:r>
      <w:r w:rsidR="001E7137" w:rsidRPr="00296C8E">
        <w:rPr>
          <w:rFonts w:ascii="Arial" w:hAnsi="Arial" w:cs="Arial"/>
          <w:lang w:val="es-ES"/>
        </w:rPr>
        <w:t>detalladas</w:t>
      </w:r>
      <w:r w:rsidR="0071485B" w:rsidRPr="00296C8E">
        <w:rPr>
          <w:rFonts w:ascii="Arial" w:hAnsi="Arial" w:cs="Arial"/>
          <w:lang w:val="es-ES"/>
        </w:rPr>
        <w:t xml:space="preserve">, lo </w:t>
      </w:r>
      <w:r w:rsidRPr="00296C8E">
        <w:rPr>
          <w:rFonts w:ascii="Arial" w:hAnsi="Arial" w:cs="Arial"/>
          <w:lang w:val="es-ES"/>
        </w:rPr>
        <w:t xml:space="preserve">que permite </w:t>
      </w:r>
      <w:r w:rsidR="0071485B" w:rsidRPr="00296C8E">
        <w:rPr>
          <w:rFonts w:ascii="Arial" w:hAnsi="Arial" w:cs="Arial"/>
          <w:lang w:val="es-ES"/>
        </w:rPr>
        <w:t xml:space="preserve">una valoración </w:t>
      </w:r>
      <w:r w:rsidRPr="00296C8E">
        <w:rPr>
          <w:rFonts w:ascii="Arial" w:hAnsi="Arial" w:cs="Arial"/>
          <w:lang w:val="es-ES"/>
        </w:rPr>
        <w:t>comparativa</w:t>
      </w:r>
      <w:r w:rsidR="0071485B" w:rsidRPr="00296C8E">
        <w:rPr>
          <w:rFonts w:ascii="Arial" w:hAnsi="Arial" w:cs="Arial"/>
          <w:lang w:val="es-ES"/>
        </w:rPr>
        <w:t>,</w:t>
      </w:r>
      <w:r w:rsidRPr="00296C8E">
        <w:rPr>
          <w:rFonts w:ascii="Arial" w:hAnsi="Arial" w:cs="Arial"/>
          <w:lang w:val="es-ES"/>
        </w:rPr>
        <w:t xml:space="preserve"> objetiva</w:t>
      </w:r>
      <w:r w:rsidR="0071485B" w:rsidRPr="00296C8E">
        <w:rPr>
          <w:rFonts w:ascii="Arial" w:hAnsi="Arial" w:cs="Arial"/>
          <w:lang w:val="es-ES"/>
        </w:rPr>
        <w:t xml:space="preserve"> y estandarizada</w:t>
      </w:r>
      <w:r w:rsidRPr="00296C8E">
        <w:rPr>
          <w:rFonts w:ascii="Arial" w:hAnsi="Arial" w:cs="Arial"/>
          <w:lang w:val="es-ES"/>
        </w:rPr>
        <w:t xml:space="preserve"> entre </w:t>
      </w:r>
      <w:r w:rsidR="00001AFE" w:rsidRPr="00296C8E">
        <w:rPr>
          <w:rFonts w:ascii="Arial" w:hAnsi="Arial" w:cs="Arial"/>
          <w:lang w:val="es-ES"/>
        </w:rPr>
        <w:t xml:space="preserve">las </w:t>
      </w:r>
      <w:r w:rsidRPr="00296C8E">
        <w:rPr>
          <w:rFonts w:ascii="Arial" w:hAnsi="Arial" w:cs="Arial"/>
          <w:lang w:val="es-ES"/>
        </w:rPr>
        <w:t>propuestas. </w:t>
      </w:r>
    </w:p>
    <w:p w14:paraId="3C7C3814" w14:textId="77777777" w:rsidR="008F5866" w:rsidRPr="00296C8E" w:rsidRDefault="008F5866" w:rsidP="008F5866">
      <w:pPr>
        <w:pStyle w:val="Sinespaciado"/>
        <w:ind w:left="720"/>
        <w:jc w:val="both"/>
        <w:rPr>
          <w:rFonts w:ascii="Arial" w:hAnsi="Arial" w:cs="Arial"/>
          <w:lang w:val="es-ES"/>
        </w:rPr>
      </w:pPr>
    </w:p>
    <w:p w14:paraId="0A2A2C55" w14:textId="3BC3EBEB" w:rsidR="003C1A99" w:rsidRPr="00296C8E" w:rsidRDefault="008F5866" w:rsidP="001C0237">
      <w:pPr>
        <w:pStyle w:val="Sinespaciado"/>
        <w:ind w:left="720"/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Escala de puntuación: </w:t>
      </w:r>
      <w:r w:rsidR="000102A5" w:rsidRPr="00296C8E">
        <w:rPr>
          <w:rFonts w:ascii="Arial" w:hAnsi="Arial" w:cs="Arial"/>
          <w:lang w:val="es-ES"/>
        </w:rPr>
        <w:t>c</w:t>
      </w:r>
      <w:r w:rsidRPr="00296C8E">
        <w:rPr>
          <w:rFonts w:ascii="Arial" w:hAnsi="Arial" w:cs="Arial"/>
          <w:lang w:val="es-ES"/>
        </w:rPr>
        <w:t xml:space="preserve">ada criterio </w:t>
      </w:r>
      <w:r w:rsidR="00001AFE" w:rsidRPr="00296C8E">
        <w:rPr>
          <w:rFonts w:ascii="Arial" w:hAnsi="Arial" w:cs="Arial"/>
          <w:lang w:val="es-ES"/>
        </w:rPr>
        <w:t xml:space="preserve">cuenta con </w:t>
      </w:r>
      <w:r w:rsidRPr="00296C8E">
        <w:rPr>
          <w:rFonts w:ascii="Arial" w:hAnsi="Arial" w:cs="Arial"/>
          <w:lang w:val="es-ES"/>
        </w:rPr>
        <w:t xml:space="preserve">un puntaje máximo </w:t>
      </w:r>
      <w:r w:rsidR="00001AFE" w:rsidRPr="00296C8E">
        <w:rPr>
          <w:rFonts w:ascii="Arial" w:hAnsi="Arial" w:cs="Arial"/>
          <w:lang w:val="es-ES"/>
        </w:rPr>
        <w:t>asignado</w:t>
      </w:r>
      <w:r w:rsidRPr="00296C8E">
        <w:rPr>
          <w:rFonts w:ascii="Arial" w:hAnsi="Arial" w:cs="Arial"/>
          <w:lang w:val="es-ES"/>
        </w:rPr>
        <w:t xml:space="preserve">. La </w:t>
      </w:r>
      <w:r w:rsidR="00001AFE" w:rsidRPr="00296C8E">
        <w:rPr>
          <w:rFonts w:ascii="Arial" w:hAnsi="Arial" w:cs="Arial"/>
          <w:lang w:val="es-ES"/>
        </w:rPr>
        <w:t xml:space="preserve">calificación </w:t>
      </w:r>
      <w:r w:rsidR="00342FFF" w:rsidRPr="00296C8E">
        <w:rPr>
          <w:rFonts w:ascii="Arial" w:hAnsi="Arial" w:cs="Arial"/>
          <w:lang w:val="es-ES"/>
        </w:rPr>
        <w:t xml:space="preserve">total se consolidará sobre una base de </w:t>
      </w:r>
      <w:r w:rsidRPr="00296C8E">
        <w:rPr>
          <w:rFonts w:ascii="Arial" w:hAnsi="Arial" w:cs="Arial"/>
          <w:lang w:val="es-ES"/>
        </w:rPr>
        <w:t>100 puntos. </w:t>
      </w:r>
    </w:p>
    <w:p w14:paraId="42A60912" w14:textId="77777777" w:rsidR="008F5866" w:rsidRPr="00296C8E" w:rsidRDefault="008F5866" w:rsidP="003C1A99">
      <w:pPr>
        <w:pStyle w:val="Sinespaciado"/>
        <w:ind w:left="720"/>
        <w:jc w:val="both"/>
        <w:rPr>
          <w:rFonts w:ascii="Arial" w:hAnsi="Arial" w:cs="Arial"/>
          <w:lang w:val="es-ES"/>
        </w:rPr>
      </w:pPr>
    </w:p>
    <w:p w14:paraId="76B6E049" w14:textId="6345000C" w:rsidR="008F5866" w:rsidRPr="00296C8E" w:rsidRDefault="008F5866" w:rsidP="008F5866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Validación de evidencias: </w:t>
      </w:r>
      <w:r w:rsidR="000102A5" w:rsidRPr="00296C8E">
        <w:rPr>
          <w:rFonts w:ascii="Arial" w:hAnsi="Arial" w:cs="Arial"/>
          <w:lang w:val="es-ES"/>
        </w:rPr>
        <w:t>l</w:t>
      </w:r>
      <w:r w:rsidRPr="00296C8E">
        <w:rPr>
          <w:rFonts w:ascii="Arial" w:hAnsi="Arial" w:cs="Arial"/>
          <w:lang w:val="es-ES"/>
        </w:rPr>
        <w:t xml:space="preserve">os evaluadores </w:t>
      </w:r>
      <w:r w:rsidR="00FF698E" w:rsidRPr="00296C8E">
        <w:rPr>
          <w:rFonts w:ascii="Arial" w:hAnsi="Arial" w:cs="Arial"/>
          <w:lang w:val="es-ES"/>
        </w:rPr>
        <w:t xml:space="preserve">están facultados para </w:t>
      </w:r>
      <w:r w:rsidRPr="00296C8E">
        <w:rPr>
          <w:rFonts w:ascii="Arial" w:hAnsi="Arial" w:cs="Arial"/>
          <w:lang w:val="es-ES"/>
        </w:rPr>
        <w:t xml:space="preserve">solicitar aclaraciones o documentos de respaldo durante el proceso, </w:t>
      </w:r>
      <w:r w:rsidR="005041D8" w:rsidRPr="00296C8E">
        <w:rPr>
          <w:rFonts w:ascii="Arial" w:hAnsi="Arial" w:cs="Arial"/>
          <w:lang w:val="es-ES"/>
        </w:rPr>
        <w:t xml:space="preserve">siempre bajo los términos </w:t>
      </w:r>
      <w:r w:rsidRPr="00296C8E">
        <w:rPr>
          <w:rFonts w:ascii="Arial" w:hAnsi="Arial" w:cs="Arial"/>
          <w:lang w:val="es-ES"/>
        </w:rPr>
        <w:t>establecido</w:t>
      </w:r>
      <w:r w:rsidR="005041D8" w:rsidRPr="00296C8E">
        <w:rPr>
          <w:rFonts w:ascii="Arial" w:hAnsi="Arial" w:cs="Arial"/>
          <w:lang w:val="es-ES"/>
        </w:rPr>
        <w:t>s</w:t>
      </w:r>
      <w:r w:rsidRPr="00296C8E">
        <w:rPr>
          <w:rFonts w:ascii="Arial" w:hAnsi="Arial" w:cs="Arial"/>
          <w:lang w:val="es-ES"/>
        </w:rPr>
        <w:t xml:space="preserve"> en los</w:t>
      </w:r>
      <w:r w:rsidR="00F942DE" w:rsidRPr="00296C8E">
        <w:rPr>
          <w:rFonts w:ascii="Arial" w:hAnsi="Arial" w:cs="Arial"/>
          <w:lang w:val="es-ES"/>
        </w:rPr>
        <w:t xml:space="preserve"> lineamientos</w:t>
      </w:r>
      <w:r w:rsidR="005041D8" w:rsidRPr="00296C8E">
        <w:rPr>
          <w:rFonts w:ascii="Arial" w:hAnsi="Arial" w:cs="Arial"/>
          <w:lang w:val="es-ES"/>
        </w:rPr>
        <w:t xml:space="preserve"> de la Convocatoria</w:t>
      </w:r>
      <w:r w:rsidRPr="00296C8E">
        <w:rPr>
          <w:rFonts w:ascii="Arial" w:hAnsi="Arial" w:cs="Arial"/>
          <w:lang w:val="es-ES"/>
        </w:rPr>
        <w:t>. </w:t>
      </w:r>
    </w:p>
    <w:p w14:paraId="60C74E2C" w14:textId="77777777" w:rsidR="008F5866" w:rsidRPr="00296C8E" w:rsidRDefault="008F5866" w:rsidP="008F5866">
      <w:pPr>
        <w:pStyle w:val="Sinespaciado"/>
        <w:ind w:left="720"/>
        <w:jc w:val="both"/>
        <w:rPr>
          <w:rFonts w:ascii="Arial" w:hAnsi="Arial" w:cs="Arial"/>
          <w:lang w:val="es-ES"/>
        </w:rPr>
      </w:pPr>
    </w:p>
    <w:p w14:paraId="590EDF5A" w14:textId="3F57C0A7" w:rsidR="008F5866" w:rsidRPr="00296C8E" w:rsidRDefault="008F5866" w:rsidP="008F5866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lang w:val="es-ES"/>
        </w:rPr>
      </w:pPr>
      <w:r w:rsidRPr="00296C8E">
        <w:rPr>
          <w:rFonts w:ascii="Arial" w:hAnsi="Arial" w:cs="Arial"/>
          <w:lang w:val="es-ES"/>
        </w:rPr>
        <w:t xml:space="preserve">Enfoque diferencial y territorial: </w:t>
      </w:r>
      <w:r w:rsidR="000102A5" w:rsidRPr="00296C8E">
        <w:rPr>
          <w:rFonts w:ascii="Arial" w:hAnsi="Arial" w:cs="Arial"/>
          <w:lang w:val="es-ES"/>
        </w:rPr>
        <w:t>s</w:t>
      </w:r>
      <w:r w:rsidRPr="00296C8E">
        <w:rPr>
          <w:rFonts w:ascii="Arial" w:hAnsi="Arial" w:cs="Arial"/>
          <w:lang w:val="es-ES"/>
        </w:rPr>
        <w:t xml:space="preserve">e </w:t>
      </w:r>
      <w:r w:rsidR="004A3D07" w:rsidRPr="00296C8E">
        <w:rPr>
          <w:rFonts w:ascii="Arial" w:hAnsi="Arial" w:cs="Arial"/>
          <w:lang w:val="es-ES"/>
        </w:rPr>
        <w:t xml:space="preserve">insta </w:t>
      </w:r>
      <w:r w:rsidRPr="00296C8E">
        <w:rPr>
          <w:rFonts w:ascii="Arial" w:hAnsi="Arial" w:cs="Arial"/>
          <w:lang w:val="es-ES"/>
        </w:rPr>
        <w:t xml:space="preserve">a los evaluadores </w:t>
      </w:r>
      <w:r w:rsidR="004A3D07" w:rsidRPr="00296C8E">
        <w:rPr>
          <w:rFonts w:ascii="Arial" w:hAnsi="Arial" w:cs="Arial"/>
          <w:lang w:val="es-ES"/>
        </w:rPr>
        <w:t xml:space="preserve">a ponderar </w:t>
      </w:r>
      <w:r w:rsidRPr="00296C8E">
        <w:rPr>
          <w:rFonts w:ascii="Arial" w:hAnsi="Arial" w:cs="Arial"/>
          <w:lang w:val="es-ES"/>
        </w:rPr>
        <w:t xml:space="preserve">el contexto local y la integración </w:t>
      </w:r>
      <w:r w:rsidR="004A3D07" w:rsidRPr="00296C8E">
        <w:rPr>
          <w:rFonts w:ascii="Arial" w:hAnsi="Arial" w:cs="Arial"/>
          <w:lang w:val="es-ES"/>
        </w:rPr>
        <w:t xml:space="preserve">efectiva </w:t>
      </w:r>
      <w:r w:rsidRPr="00296C8E">
        <w:rPr>
          <w:rFonts w:ascii="Arial" w:hAnsi="Arial" w:cs="Arial"/>
          <w:lang w:val="es-ES"/>
        </w:rPr>
        <w:t xml:space="preserve">de enfoques diferenciales (género, etnia, ciclo vital, discapacidad, </w:t>
      </w:r>
      <w:r w:rsidR="00E72445" w:rsidRPr="00296C8E">
        <w:rPr>
          <w:rFonts w:ascii="Arial" w:hAnsi="Arial" w:cs="Arial"/>
          <w:lang w:val="es-ES"/>
        </w:rPr>
        <w:t>entre otros</w:t>
      </w:r>
      <w:r w:rsidRPr="00296C8E">
        <w:rPr>
          <w:rFonts w:ascii="Arial" w:hAnsi="Arial" w:cs="Arial"/>
          <w:lang w:val="es-ES"/>
        </w:rPr>
        <w:t xml:space="preserve">) al analizar el impacto y la pertinencia de </w:t>
      </w:r>
      <w:r w:rsidR="00E72445" w:rsidRPr="00296C8E">
        <w:rPr>
          <w:rFonts w:ascii="Arial" w:hAnsi="Arial" w:cs="Arial"/>
          <w:lang w:val="es-ES"/>
        </w:rPr>
        <w:t>cada iniciativa</w:t>
      </w:r>
      <w:r w:rsidRPr="00296C8E">
        <w:rPr>
          <w:rFonts w:ascii="Arial" w:hAnsi="Arial" w:cs="Arial"/>
          <w:lang w:val="es-ES"/>
        </w:rPr>
        <w:t>. </w:t>
      </w:r>
    </w:p>
    <w:p w14:paraId="2A9B52B8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23C11A36" w14:textId="34668366" w:rsidR="008F5866" w:rsidRPr="00296C8E" w:rsidRDefault="008F5866" w:rsidP="008F586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296C8E">
        <w:rPr>
          <w:rFonts w:ascii="Arial" w:hAnsi="Arial" w:cs="Arial"/>
          <w:b/>
          <w:bCs/>
          <w:sz w:val="20"/>
          <w:szCs w:val="20"/>
          <w:lang w:val="es-ES"/>
        </w:rPr>
        <w:t xml:space="preserve">Nota </w:t>
      </w:r>
      <w:r w:rsidR="00563070" w:rsidRPr="00296C8E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E03C11" w:rsidRPr="00296C8E">
        <w:rPr>
          <w:rFonts w:ascii="Arial" w:hAnsi="Arial" w:cs="Arial"/>
          <w:b/>
          <w:bCs/>
          <w:sz w:val="20"/>
          <w:szCs w:val="20"/>
          <w:lang w:val="es-ES"/>
        </w:rPr>
        <w:t>.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 </w:t>
      </w:r>
      <w:r w:rsidR="00E03C11" w:rsidRPr="00296C8E">
        <w:rPr>
          <w:rFonts w:ascii="Arial" w:hAnsi="Arial" w:cs="Arial"/>
          <w:sz w:val="20"/>
          <w:szCs w:val="20"/>
          <w:lang w:val="es-ES"/>
        </w:rPr>
        <w:t>L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a aplicación de esta rúbrica garantiza transparencia, objetividad y coherencia en el proceso de </w:t>
      </w:r>
      <w:r w:rsidR="002F51FB" w:rsidRPr="00296C8E">
        <w:rPr>
          <w:rFonts w:ascii="Arial" w:hAnsi="Arial" w:cs="Arial"/>
          <w:sz w:val="20"/>
          <w:szCs w:val="20"/>
          <w:lang w:val="es-ES"/>
        </w:rPr>
        <w:t xml:space="preserve">selección. </w:t>
      </w:r>
      <w:r w:rsidR="00D25A7F" w:rsidRPr="00296C8E">
        <w:rPr>
          <w:rFonts w:ascii="Arial" w:hAnsi="Arial" w:cs="Arial"/>
          <w:sz w:val="20"/>
          <w:szCs w:val="20"/>
          <w:lang w:val="es-ES"/>
        </w:rPr>
        <w:t>De esta manera se</w:t>
      </w:r>
      <w:r w:rsidR="002F51FB" w:rsidRPr="00296C8E">
        <w:rPr>
          <w:rFonts w:ascii="Arial" w:hAnsi="Arial" w:cs="Arial"/>
          <w:sz w:val="20"/>
          <w:szCs w:val="20"/>
          <w:lang w:val="es-ES"/>
        </w:rPr>
        <w:t xml:space="preserve"> </w:t>
      </w:r>
      <w:r w:rsidRPr="00296C8E">
        <w:rPr>
          <w:rFonts w:ascii="Arial" w:hAnsi="Arial" w:cs="Arial"/>
          <w:sz w:val="20"/>
          <w:szCs w:val="20"/>
          <w:lang w:val="es-ES"/>
        </w:rPr>
        <w:t>asegura</w:t>
      </w:r>
      <w:r w:rsidR="002F51FB" w:rsidRPr="00296C8E">
        <w:rPr>
          <w:rFonts w:ascii="Arial" w:hAnsi="Arial" w:cs="Arial"/>
          <w:sz w:val="20"/>
          <w:szCs w:val="20"/>
          <w:lang w:val="es-ES"/>
        </w:rPr>
        <w:t xml:space="preserve"> </w:t>
      </w:r>
      <w:r w:rsidRPr="00296C8E">
        <w:rPr>
          <w:rFonts w:ascii="Arial" w:hAnsi="Arial" w:cs="Arial"/>
          <w:sz w:val="20"/>
          <w:szCs w:val="20"/>
          <w:lang w:val="es-ES"/>
        </w:rPr>
        <w:t>que las</w:t>
      </w:r>
      <w:r w:rsidR="002F51FB" w:rsidRPr="00296C8E">
        <w:rPr>
          <w:rFonts w:ascii="Arial" w:hAnsi="Arial" w:cs="Arial"/>
          <w:sz w:val="20"/>
          <w:szCs w:val="20"/>
          <w:lang w:val="es-ES"/>
        </w:rPr>
        <w:t xml:space="preserve"> propuestas elegidas respondan 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a los objetivos del </w:t>
      </w:r>
      <w:r w:rsidR="00A05048" w:rsidRPr="00296C8E">
        <w:rPr>
          <w:rFonts w:ascii="Arial" w:hAnsi="Arial" w:cs="Arial"/>
          <w:sz w:val="20"/>
          <w:szCs w:val="20"/>
          <w:lang w:val="es-ES"/>
        </w:rPr>
        <w:t>M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odelo </w:t>
      </w:r>
      <w:r w:rsidR="00060B6D" w:rsidRPr="00296C8E">
        <w:rPr>
          <w:rFonts w:ascii="Arial" w:hAnsi="Arial" w:cs="Arial"/>
          <w:sz w:val="20"/>
          <w:szCs w:val="20"/>
          <w:lang w:val="es-ES"/>
        </w:rPr>
        <w:t>+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MAS Bienestar, aporten valor </w:t>
      </w:r>
      <w:r w:rsidR="00A05048" w:rsidRPr="00296C8E">
        <w:rPr>
          <w:rFonts w:ascii="Arial" w:hAnsi="Arial" w:cs="Arial"/>
          <w:sz w:val="20"/>
          <w:szCs w:val="20"/>
          <w:lang w:val="es-ES"/>
        </w:rPr>
        <w:t xml:space="preserve">estratégico 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a los territorios y promuevan </w:t>
      </w:r>
      <w:r w:rsidR="00A05048" w:rsidRPr="00296C8E">
        <w:rPr>
          <w:rFonts w:ascii="Arial" w:hAnsi="Arial" w:cs="Arial"/>
          <w:sz w:val="20"/>
          <w:szCs w:val="20"/>
          <w:lang w:val="es-ES"/>
        </w:rPr>
        <w:t xml:space="preserve">una </w:t>
      </w:r>
      <w:r w:rsidRPr="00296C8E">
        <w:rPr>
          <w:rFonts w:ascii="Arial" w:hAnsi="Arial" w:cs="Arial"/>
          <w:sz w:val="20"/>
          <w:szCs w:val="20"/>
          <w:lang w:val="es-ES"/>
        </w:rPr>
        <w:t xml:space="preserve">transformación social </w:t>
      </w:r>
      <w:r w:rsidR="00A05048" w:rsidRPr="00296C8E">
        <w:rPr>
          <w:rFonts w:ascii="Arial" w:hAnsi="Arial" w:cs="Arial"/>
          <w:sz w:val="20"/>
          <w:szCs w:val="20"/>
          <w:lang w:val="es-ES"/>
        </w:rPr>
        <w:t xml:space="preserve">efectiva </w:t>
      </w:r>
      <w:r w:rsidRPr="00296C8E">
        <w:rPr>
          <w:rFonts w:ascii="Arial" w:hAnsi="Arial" w:cs="Arial"/>
          <w:sz w:val="20"/>
          <w:szCs w:val="20"/>
          <w:lang w:val="es-ES"/>
        </w:rPr>
        <w:t>en salud. </w:t>
      </w:r>
    </w:p>
    <w:p w14:paraId="42175A64" w14:textId="77777777" w:rsidR="008F5866" w:rsidRPr="00296C8E" w:rsidRDefault="008F5866" w:rsidP="008F5866">
      <w:pPr>
        <w:pStyle w:val="Sinespaciado"/>
        <w:jc w:val="both"/>
        <w:rPr>
          <w:rFonts w:ascii="Arial" w:hAnsi="Arial" w:cs="Arial"/>
          <w:lang w:val="es-ES"/>
        </w:rPr>
      </w:pPr>
    </w:p>
    <w:p w14:paraId="249BD5F6" w14:textId="29CA9F7A" w:rsidR="009A2844" w:rsidRPr="00296C8E" w:rsidRDefault="009A2844" w:rsidP="008F5866">
      <w:pPr>
        <w:spacing w:after="0"/>
        <w:rPr>
          <w:rFonts w:ascii="Arial" w:hAnsi="Arial" w:cs="Arial"/>
          <w:sz w:val="18"/>
          <w:lang w:val="es-ES"/>
        </w:rPr>
      </w:pPr>
    </w:p>
    <w:sectPr w:rsidR="009A2844" w:rsidRPr="00296C8E" w:rsidSect="00217536">
      <w:headerReference w:type="even" r:id="rId11"/>
      <w:headerReference w:type="default" r:id="rId12"/>
      <w:footerReference w:type="default" r:id="rId13"/>
      <w:headerReference w:type="first" r:id="rId14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3941" w14:textId="77777777" w:rsidR="006323E8" w:rsidRDefault="006323E8">
      <w:pPr>
        <w:spacing w:line="240" w:lineRule="auto"/>
      </w:pPr>
      <w:r>
        <w:separator/>
      </w:r>
    </w:p>
  </w:endnote>
  <w:endnote w:type="continuationSeparator" w:id="0">
    <w:p w14:paraId="2B945DD6" w14:textId="77777777" w:rsidR="006323E8" w:rsidRDefault="00632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EC83" w14:textId="12419D62" w:rsidR="005109A7" w:rsidRPr="00886AE3" w:rsidRDefault="491A9F48" w:rsidP="491A9F48">
    <w:pPr>
      <w:pStyle w:val="Piedepgina"/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 w:themeColor="text1"/>
        <w:sz w:val="16"/>
        <w:szCs w:val="16"/>
      </w:rPr>
    </w:pPr>
    <w:r w:rsidRPr="00886AE3">
      <w:rPr>
        <w:rFonts w:ascii="Arial" w:eastAsia="Arial" w:hAnsi="Arial" w:cs="Arial"/>
        <w:b/>
        <w:bCs/>
        <w:color w:val="000000" w:themeColor="text1"/>
        <w:sz w:val="16"/>
        <w:szCs w:val="16"/>
      </w:rPr>
      <w:t>Piensa en el medio ambiente antes de imprimir este documento.</w:t>
    </w:r>
  </w:p>
  <w:p w14:paraId="564A76F8" w14:textId="61532436" w:rsidR="005109A7" w:rsidRPr="00886AE3" w:rsidRDefault="491A9F48" w:rsidP="491A9F48">
    <w:pPr>
      <w:pStyle w:val="Piedepgina"/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 w:themeColor="text1"/>
        <w:sz w:val="16"/>
        <w:szCs w:val="16"/>
      </w:rPr>
    </w:pPr>
    <w:r w:rsidRPr="00886AE3">
      <w:rPr>
        <w:rFonts w:ascii="Arial" w:eastAsia="Arial" w:hAnsi="Arial" w:cs="Arial"/>
        <w:color w:val="000000" w:themeColor="text1"/>
        <w:sz w:val="16"/>
        <w:szCs w:val="16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hyperlink r:id="rId1">
      <w:r w:rsidRPr="00886AE3">
        <w:rPr>
          <w:rStyle w:val="Hipervnculo"/>
          <w:rFonts w:ascii="Arial" w:eastAsia="Arial" w:hAnsi="Arial" w:cs="Arial"/>
          <w:sz w:val="16"/>
          <w:szCs w:val="16"/>
        </w:rPr>
        <w:t>https://agenciaatenea.gov.co/</w:t>
      </w:r>
    </w:hyperlink>
  </w:p>
  <w:p w14:paraId="5C113F48" w14:textId="02B7B09D" w:rsidR="005109A7" w:rsidRPr="00654357" w:rsidRDefault="005109A7" w:rsidP="18E5B86A">
    <w:pPr>
      <w:spacing w:after="0" w:line="240" w:lineRule="auto"/>
      <w:ind w:left="-709"/>
    </w:pPr>
  </w:p>
  <w:p w14:paraId="34255060" w14:textId="77777777" w:rsidR="005109A7" w:rsidRPr="00217536" w:rsidRDefault="00F81DA6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EC8F" w14:textId="77777777" w:rsidR="006323E8" w:rsidRDefault="006323E8">
      <w:pPr>
        <w:spacing w:after="0"/>
      </w:pPr>
      <w:r>
        <w:separator/>
      </w:r>
    </w:p>
  </w:footnote>
  <w:footnote w:type="continuationSeparator" w:id="0">
    <w:p w14:paraId="6FE25BA2" w14:textId="77777777" w:rsidR="006323E8" w:rsidRDefault="006323E8">
      <w:pPr>
        <w:spacing w:after="0"/>
      </w:pPr>
      <w:r>
        <w:continuationSeparator/>
      </w:r>
    </w:p>
  </w:footnote>
  <w:footnote w:id="1">
    <w:p w14:paraId="4F244C07" w14:textId="3D8D7B7C" w:rsidR="00FE4691" w:rsidRDefault="00FE469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C5B25">
        <w:rPr>
          <w:rFonts w:ascii="Arial" w:eastAsiaTheme="minorEastAsia" w:hAnsi="Arial" w:cs="Arial"/>
          <w:lang w:eastAsia="es-CO"/>
        </w:rPr>
        <w:t xml:space="preserve">Las actividades definidas para el plan de acción de la propuesta no </w:t>
      </w:r>
      <w:r w:rsidRPr="00FC5B25">
        <w:rPr>
          <w:rFonts w:ascii="Arial" w:hAnsi="Arial" w:cs="Arial"/>
          <w:lang w:eastAsia="es-CO"/>
        </w:rPr>
        <w:t>pueden ser iguales a las incluidas en el Plan de Beneficios de Salud (PBS) y Plan de Intervenciones Colectivas (PIC) - SDS vigente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75E03745" w:rsidR="003E36A4" w:rsidRDefault="00000000">
    <w:pPr>
      <w:pStyle w:val="Encabezado"/>
    </w:pPr>
    <w:r>
      <w:rPr>
        <w:noProof/>
      </w:rPr>
      <w:pict w14:anchorId="1D9AD4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3821" o:spid="_x0000_s1027" type="#_x0000_t136" alt="" style="position:absolute;margin-left:0;margin-top:0;width:488.55pt;height:134.1pt;rotation:315;z-index:-2516224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4142"/>
      <w:gridCol w:w="2584"/>
    </w:tblGrid>
    <w:tr w:rsidR="00AB0A18" w:rsidRPr="007D50CB" w14:paraId="05C70492" w14:textId="77777777" w:rsidTr="3ACA89A5">
      <w:trPr>
        <w:trHeight w:val="454"/>
      </w:trPr>
      <w:tc>
        <w:tcPr>
          <w:tcW w:w="1257" w:type="pct"/>
          <w:vMerge w:val="restart"/>
        </w:tcPr>
        <w:p w14:paraId="3F182A7A" w14:textId="5CBAF9DE" w:rsidR="00AB0A18" w:rsidRPr="007D50CB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777B1473" wp14:editId="218B3603">
                <wp:extent cx="1188720" cy="1000125"/>
                <wp:effectExtent l="0" t="0" r="0" b="9525"/>
                <wp:docPr id="1693662283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5" w:type="pct"/>
          <w:vMerge w:val="restart"/>
          <w:vAlign w:val="center"/>
        </w:tcPr>
        <w:p w14:paraId="4C15C2CE" w14:textId="61731698" w:rsidR="00AB0A18" w:rsidRPr="00C67781" w:rsidRDefault="3ACA89A5" w:rsidP="3ACA89A5">
          <w:pPr>
            <w:pStyle w:val="Sinespaciado"/>
            <w:jc w:val="center"/>
            <w:rPr>
              <w:rFonts w:ascii="Arial" w:eastAsia="Arial" w:hAnsi="Arial" w:cs="Arial"/>
              <w:b/>
              <w:bCs/>
              <w:sz w:val="20"/>
              <w:szCs w:val="20"/>
              <w:lang w:val="es-ES" w:eastAsia="es-ES"/>
            </w:rPr>
          </w:pPr>
          <w:r w:rsidRPr="00C67781">
            <w:rPr>
              <w:rFonts w:ascii="Arial" w:eastAsia="Arial" w:hAnsi="Arial" w:cs="Arial"/>
              <w:b/>
              <w:bCs/>
              <w:sz w:val="20"/>
              <w:szCs w:val="20"/>
              <w:lang w:val="es-ES" w:eastAsia="es-ES"/>
            </w:rPr>
            <w:t xml:space="preserve">Anexo 1. </w:t>
          </w:r>
          <w:r w:rsidRPr="00C67781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es"/>
            </w:rPr>
            <w:t>Criterios de evaluación - Línea de investigación social en salud</w:t>
          </w:r>
        </w:p>
      </w:tc>
      <w:tc>
        <w:tcPr>
          <w:tcW w:w="1438" w:type="pct"/>
          <w:vAlign w:val="center"/>
        </w:tcPr>
        <w:p w14:paraId="79DF4780" w14:textId="7D69780F" w:rsidR="00AB0A18" w:rsidRPr="00654357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 w:rsidR="00B478C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A1_L2_CT</w:t>
          </w:r>
        </w:p>
      </w:tc>
    </w:tr>
    <w:tr w:rsidR="00AB0A18" w:rsidRPr="007D50CB" w14:paraId="17D79328" w14:textId="77777777" w:rsidTr="3ACA89A5">
      <w:trPr>
        <w:trHeight w:val="454"/>
      </w:trPr>
      <w:tc>
        <w:tcPr>
          <w:tcW w:w="1257" w:type="pct"/>
          <w:vMerge/>
        </w:tcPr>
        <w:p w14:paraId="3F070D50" w14:textId="77777777" w:rsidR="00AB0A18" w:rsidRPr="007D50CB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0C96795A" w14:textId="77777777" w:rsidR="00AB0A18" w:rsidRPr="007D50CB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03BA2985" w14:textId="0E68AAE7" w:rsidR="00AB0A18" w:rsidRPr="00654357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B478C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AB0A18" w:rsidRPr="007D50CB" w14:paraId="3D3AFB8E" w14:textId="77777777" w:rsidTr="3ACA89A5">
      <w:trPr>
        <w:trHeight w:val="446"/>
      </w:trPr>
      <w:tc>
        <w:tcPr>
          <w:tcW w:w="1257" w:type="pct"/>
          <w:vMerge/>
        </w:tcPr>
        <w:p w14:paraId="44353614" w14:textId="77777777" w:rsidR="00AB0A18" w:rsidRPr="007D50CB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 w:val="restart"/>
          <w:vAlign w:val="center"/>
        </w:tcPr>
        <w:p w14:paraId="48688138" w14:textId="5B4DD5B3" w:rsidR="00AB0A18" w:rsidRPr="00C67781" w:rsidRDefault="3ACA89A5" w:rsidP="00E70CF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3ACA89A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Pr="00C67781">
            <w:rPr>
              <w:rFonts w:ascii="Arial" w:eastAsia="Times New Roman" w:hAnsi="Arial" w:cs="Arial"/>
              <w:sz w:val="16"/>
              <w:szCs w:val="16"/>
              <w:lang w:val="es-ES" w:eastAsia="es-ES"/>
            </w:rPr>
            <w:t xml:space="preserve">Proceso Gestión </w:t>
          </w:r>
          <w:r w:rsidRPr="00C67781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de Ciencia, Tecnología e Innovación </w:t>
          </w:r>
        </w:p>
      </w:tc>
      <w:tc>
        <w:tcPr>
          <w:tcW w:w="1438" w:type="pct"/>
          <w:vAlign w:val="center"/>
        </w:tcPr>
        <w:p w14:paraId="09C3F281" w14:textId="59EA2E88" w:rsidR="00AB0A18" w:rsidRPr="00654357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APROBACIÓN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: </w:t>
          </w:r>
          <w:r w:rsidR="00B478C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29/01/2026</w:t>
          </w:r>
        </w:p>
      </w:tc>
    </w:tr>
    <w:tr w:rsidR="00AB0A18" w:rsidRPr="007D50CB" w14:paraId="6E2D38FC" w14:textId="77777777" w:rsidTr="3ACA89A5">
      <w:trPr>
        <w:trHeight w:val="327"/>
      </w:trPr>
      <w:tc>
        <w:tcPr>
          <w:tcW w:w="1257" w:type="pct"/>
          <w:vMerge/>
        </w:tcPr>
        <w:p w14:paraId="1AD1555F" w14:textId="77777777" w:rsidR="00AB0A18" w:rsidRPr="007D50CB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BC4EEBB" w14:textId="77777777" w:rsidR="00AB0A18" w:rsidRPr="007D50CB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7D07783C" w14:textId="563DA7D4" w:rsidR="00AB0A18" w:rsidRPr="00654357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</w:p>
        <w:p w14:paraId="229CA330" w14:textId="77777777" w:rsidR="00AB0A18" w:rsidRPr="00654357" w:rsidRDefault="00AB0A18" w:rsidP="00AB0A1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</w:tr>
  </w:tbl>
  <w:p w14:paraId="47A6BFFF" w14:textId="4D8E24FD" w:rsidR="00654357" w:rsidRDefault="00CA559D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CA559D" w:rsidRPr="008C57B0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CA559D" w:rsidRDefault="00CA559D" w:rsidP="00CA559D"/>
                        <w:p w14:paraId="46BECB2B" w14:textId="77777777" w:rsidR="00CA559D" w:rsidRDefault="00CA559D" w:rsidP="00CA559D"/>
                        <w:p w14:paraId="2084FFE6" w14:textId="77777777" w:rsidR="00CA559D" w:rsidRDefault="00CA559D" w:rsidP="00CA559D"/>
                        <w:p w14:paraId="2959D4C7" w14:textId="77777777" w:rsidR="00CA559D" w:rsidRDefault="00CA559D" w:rsidP="00CA559D"/>
                        <w:p w14:paraId="76448EF0" w14:textId="77777777" w:rsidR="00CA559D" w:rsidRDefault="00CA559D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19524F">
              <v:stroke joinstyle="miter"/>
              <v:path gradientshapeok="t" o:connecttype="rect"/>
            </v:shapetype>
            <v:shape id="Cuadro de texto 14" style="position:absolute;margin-left:596.5pt;margin-top:370.45pt;width:500.25pt;height:3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66nSe94AAAANAQAADwAA&#10;AGRycy9kb3ducmV2LnhtbEyPzU7DMBCE70i8g7VI3KjT8peEOBWgwqUnCuK8jV07Il5HtpuGt2c5&#10;wXF2RzPfNOvZD2IyMfWBFCwXBQhDXdA9WQUf7y9XJYiUkTQOgYyCb5Ng3Z6fNVjrcKI3M+2yFRxC&#10;qUYFLuexljJ1znhMizAa4t8hRI+ZZbRSRzxxuB/kqijupMeeuMHhaJ6d6b52R69g82Qr25UY3abU&#10;fT/Nn4etfVXq8mJ+fACRzZz/zPCLz+jQMtM+HEknMbBeVtc8Jiu4vykqEGxZ8ekWxF5Byd0g20b+&#10;X9H+AAAA//8DAFBLAQItABQABgAIAAAAIQC2gziS/gAAAOEBAAATAAAAAAAAAAAAAAAAAAAAAABb&#10;Q29udGVudF9UeXBlc10ueG1sUEsBAi0AFAAGAAgAAAAhADj9If/WAAAAlAEAAAsAAAAAAAAAAAAA&#10;AAAALwEAAF9yZWxzLy5yZWxzUEsBAi0AFAAGAAgAAAAhAEhidu82AgAAfAQAAA4AAAAAAAAAAAAA&#10;AAAALgIAAGRycy9lMm9Eb2MueG1sUEsBAi0AFAAGAAgAAAAhAOup0nveAAAADQEAAA8AAAAAAAAA&#10;AAAAAAAAkAQAAGRycy9kb3ducmV2LnhtbFBLBQYAAAAABAAEAPMAAACbBQAAAAA=&#10;">
              <v:textbox>
                <w:txbxContent>
                  <w:p w:rsidRPr="00692BC9" w:rsidR="00CA559D" w:rsidP="00CA559D" w:rsidRDefault="00CA559D" w14:paraId="22868FA9" w14:textId="77777777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:rsidRPr="00692BC9" w:rsidR="00CA559D" w:rsidP="00CA559D" w:rsidRDefault="00CA559D" w14:paraId="1F4213F3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:rsidRPr="00692BC9" w:rsidR="00CA559D" w:rsidP="00CA559D" w:rsidRDefault="00CA559D" w14:paraId="450404AE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w:history="1" r:id="rId3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:rsidRPr="008C57B0" w:rsidR="00CA559D" w:rsidP="00CA559D" w:rsidRDefault="00CA559D" w14:paraId="463451EA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:rsidR="00CA559D" w:rsidP="00CA559D" w:rsidRDefault="00CA559D" w14:paraId="60375B84" w14:textId="77777777"/>
                  <w:p w:rsidR="00CA559D" w:rsidP="00CA559D" w:rsidRDefault="00CA559D" w14:paraId="46BECB2B" w14:textId="77777777"/>
                  <w:p w:rsidR="00CA559D" w:rsidP="00CA559D" w:rsidRDefault="00CA559D" w14:paraId="2084FFE6" w14:textId="77777777"/>
                  <w:p w:rsidR="00CA559D" w:rsidP="00CA559D" w:rsidRDefault="00CA559D" w14:paraId="2959D4C7" w14:textId="77777777"/>
                  <w:p w:rsidR="00CA559D" w:rsidP="00CA559D" w:rsidRDefault="00CA559D" w14:paraId="76448EF0" w14:textId="77777777"/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</w:rPr>
      <w:pict w14:anchorId="19AD35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3822" o:spid="_x0000_s1026" type="#_x0000_t136" alt="" style="position:absolute;margin-left:0;margin-top:0;width:488.55pt;height:134.1pt;rotation:315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482D88D1" w:rsidR="003E36A4" w:rsidRDefault="00000000">
    <w:pPr>
      <w:pStyle w:val="Encabezado"/>
    </w:pPr>
    <w:r>
      <w:rPr>
        <w:noProof/>
      </w:rPr>
      <w:pict w14:anchorId="097842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3820" o:spid="_x0000_s1025" type="#_x0000_t136" alt="" style="position:absolute;margin-left:0;margin-top:0;width:488.55pt;height:134.1pt;rotation:315;z-index:-2516244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992"/>
    <w:multiLevelType w:val="hybridMultilevel"/>
    <w:tmpl w:val="7A1A9D5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2E42"/>
    <w:multiLevelType w:val="multilevel"/>
    <w:tmpl w:val="B2C84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B445D"/>
    <w:multiLevelType w:val="multilevel"/>
    <w:tmpl w:val="B3BA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93E0C"/>
    <w:multiLevelType w:val="multilevel"/>
    <w:tmpl w:val="49E4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D2CAC"/>
    <w:multiLevelType w:val="multilevel"/>
    <w:tmpl w:val="DD8CE7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51CBB"/>
    <w:multiLevelType w:val="multilevel"/>
    <w:tmpl w:val="CE1A3A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76A0D"/>
    <w:multiLevelType w:val="multilevel"/>
    <w:tmpl w:val="655E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113591"/>
    <w:multiLevelType w:val="multilevel"/>
    <w:tmpl w:val="8278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302739"/>
    <w:multiLevelType w:val="multilevel"/>
    <w:tmpl w:val="DA9C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37F53"/>
    <w:multiLevelType w:val="multilevel"/>
    <w:tmpl w:val="AE663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922681"/>
    <w:multiLevelType w:val="multilevel"/>
    <w:tmpl w:val="9DD6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82006F"/>
    <w:multiLevelType w:val="multilevel"/>
    <w:tmpl w:val="A8F2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919EE"/>
    <w:multiLevelType w:val="multilevel"/>
    <w:tmpl w:val="D03AFD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E18C2"/>
    <w:multiLevelType w:val="multilevel"/>
    <w:tmpl w:val="E38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5E596A"/>
    <w:multiLevelType w:val="multilevel"/>
    <w:tmpl w:val="205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95475D"/>
    <w:multiLevelType w:val="multilevel"/>
    <w:tmpl w:val="E47AA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F8259B"/>
    <w:multiLevelType w:val="multilevel"/>
    <w:tmpl w:val="B9AC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533EC1"/>
    <w:multiLevelType w:val="multilevel"/>
    <w:tmpl w:val="7318F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919AC"/>
    <w:multiLevelType w:val="multilevel"/>
    <w:tmpl w:val="FCE47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71619"/>
    <w:multiLevelType w:val="multilevel"/>
    <w:tmpl w:val="F84C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7933BD"/>
    <w:multiLevelType w:val="multilevel"/>
    <w:tmpl w:val="2C32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CD660C"/>
    <w:multiLevelType w:val="multilevel"/>
    <w:tmpl w:val="393293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551891"/>
    <w:multiLevelType w:val="multilevel"/>
    <w:tmpl w:val="69FA31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F57775"/>
    <w:multiLevelType w:val="multilevel"/>
    <w:tmpl w:val="38963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FA209E"/>
    <w:multiLevelType w:val="multilevel"/>
    <w:tmpl w:val="1986A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9855B4"/>
    <w:multiLevelType w:val="multilevel"/>
    <w:tmpl w:val="492C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E37FD3"/>
    <w:multiLevelType w:val="multilevel"/>
    <w:tmpl w:val="4E10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8B0717"/>
    <w:multiLevelType w:val="multilevel"/>
    <w:tmpl w:val="4ADC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6361B5"/>
    <w:multiLevelType w:val="multilevel"/>
    <w:tmpl w:val="255A6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4B462FE"/>
    <w:multiLevelType w:val="multilevel"/>
    <w:tmpl w:val="75FA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1609D7"/>
    <w:multiLevelType w:val="multilevel"/>
    <w:tmpl w:val="4A9CA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9978D4"/>
    <w:multiLevelType w:val="multilevel"/>
    <w:tmpl w:val="4AAAE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B5959"/>
    <w:multiLevelType w:val="multilevel"/>
    <w:tmpl w:val="E2C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647697">
    <w:abstractNumId w:val="8"/>
  </w:num>
  <w:num w:numId="2" w16cid:durableId="1205094788">
    <w:abstractNumId w:val="24"/>
  </w:num>
  <w:num w:numId="3" w16cid:durableId="2005207474">
    <w:abstractNumId w:val="1"/>
  </w:num>
  <w:num w:numId="4" w16cid:durableId="1395739636">
    <w:abstractNumId w:val="9"/>
  </w:num>
  <w:num w:numId="5" w16cid:durableId="176116789">
    <w:abstractNumId w:val="30"/>
  </w:num>
  <w:num w:numId="6" w16cid:durableId="1059476149">
    <w:abstractNumId w:val="15"/>
  </w:num>
  <w:num w:numId="7" w16cid:durableId="1260944596">
    <w:abstractNumId w:val="22"/>
  </w:num>
  <w:num w:numId="8" w16cid:durableId="770008154">
    <w:abstractNumId w:val="23"/>
  </w:num>
  <w:num w:numId="9" w16cid:durableId="1932080554">
    <w:abstractNumId w:val="5"/>
  </w:num>
  <w:num w:numId="10" w16cid:durableId="912550105">
    <w:abstractNumId w:val="12"/>
  </w:num>
  <w:num w:numId="11" w16cid:durableId="807359508">
    <w:abstractNumId w:val="4"/>
  </w:num>
  <w:num w:numId="12" w16cid:durableId="808934382">
    <w:abstractNumId w:val="21"/>
  </w:num>
  <w:num w:numId="13" w16cid:durableId="367264060">
    <w:abstractNumId w:val="25"/>
  </w:num>
  <w:num w:numId="14" w16cid:durableId="108597870">
    <w:abstractNumId w:val="31"/>
  </w:num>
  <w:num w:numId="15" w16cid:durableId="499585984">
    <w:abstractNumId w:val="18"/>
  </w:num>
  <w:num w:numId="16" w16cid:durableId="1773240080">
    <w:abstractNumId w:val="17"/>
  </w:num>
  <w:num w:numId="17" w16cid:durableId="1900051125">
    <w:abstractNumId w:val="29"/>
  </w:num>
  <w:num w:numId="18" w16cid:durableId="1609973301">
    <w:abstractNumId w:val="13"/>
  </w:num>
  <w:num w:numId="19" w16cid:durableId="947859306">
    <w:abstractNumId w:val="10"/>
  </w:num>
  <w:num w:numId="20" w16cid:durableId="1713995233">
    <w:abstractNumId w:val="7"/>
  </w:num>
  <w:num w:numId="21" w16cid:durableId="684864572">
    <w:abstractNumId w:val="32"/>
  </w:num>
  <w:num w:numId="22" w16cid:durableId="1381175755">
    <w:abstractNumId w:val="6"/>
  </w:num>
  <w:num w:numId="23" w16cid:durableId="790899930">
    <w:abstractNumId w:val="20"/>
  </w:num>
  <w:num w:numId="24" w16cid:durableId="1019430021">
    <w:abstractNumId w:val="19"/>
  </w:num>
  <w:num w:numId="25" w16cid:durableId="658272995">
    <w:abstractNumId w:val="27"/>
  </w:num>
  <w:num w:numId="26" w16cid:durableId="1984694707">
    <w:abstractNumId w:val="11"/>
  </w:num>
  <w:num w:numId="27" w16cid:durableId="1350644533">
    <w:abstractNumId w:val="3"/>
  </w:num>
  <w:num w:numId="28" w16cid:durableId="679284450">
    <w:abstractNumId w:val="2"/>
  </w:num>
  <w:num w:numId="29" w16cid:durableId="365259874">
    <w:abstractNumId w:val="16"/>
  </w:num>
  <w:num w:numId="30" w16cid:durableId="563562680">
    <w:abstractNumId w:val="26"/>
  </w:num>
  <w:num w:numId="31" w16cid:durableId="1951814693">
    <w:abstractNumId w:val="14"/>
  </w:num>
  <w:num w:numId="32" w16cid:durableId="152258731">
    <w:abstractNumId w:val="0"/>
  </w:num>
  <w:num w:numId="33" w16cid:durableId="5813719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1AFE"/>
    <w:rsid w:val="000029BB"/>
    <w:rsid w:val="00007CDC"/>
    <w:rsid w:val="000102A5"/>
    <w:rsid w:val="00011F24"/>
    <w:rsid w:val="00012CBC"/>
    <w:rsid w:val="00013432"/>
    <w:rsid w:val="00017297"/>
    <w:rsid w:val="00022A0E"/>
    <w:rsid w:val="00026E41"/>
    <w:rsid w:val="00030E66"/>
    <w:rsid w:val="00030F2C"/>
    <w:rsid w:val="000320F4"/>
    <w:rsid w:val="00034687"/>
    <w:rsid w:val="00034C68"/>
    <w:rsid w:val="00040681"/>
    <w:rsid w:val="0004071C"/>
    <w:rsid w:val="00043CB3"/>
    <w:rsid w:val="000510F0"/>
    <w:rsid w:val="00054B85"/>
    <w:rsid w:val="0005560E"/>
    <w:rsid w:val="000578A6"/>
    <w:rsid w:val="00060B6D"/>
    <w:rsid w:val="00062797"/>
    <w:rsid w:val="000702C8"/>
    <w:rsid w:val="00072150"/>
    <w:rsid w:val="00075E89"/>
    <w:rsid w:val="000765C6"/>
    <w:rsid w:val="00080BD3"/>
    <w:rsid w:val="00081DC9"/>
    <w:rsid w:val="00083872"/>
    <w:rsid w:val="0009358F"/>
    <w:rsid w:val="00097F37"/>
    <w:rsid w:val="000A169E"/>
    <w:rsid w:val="000B5313"/>
    <w:rsid w:val="000B6871"/>
    <w:rsid w:val="000C0403"/>
    <w:rsid w:val="000C1C3F"/>
    <w:rsid w:val="000C541B"/>
    <w:rsid w:val="000D0250"/>
    <w:rsid w:val="000D0639"/>
    <w:rsid w:val="000D3FBE"/>
    <w:rsid w:val="000D46FD"/>
    <w:rsid w:val="000D54E2"/>
    <w:rsid w:val="000D59DE"/>
    <w:rsid w:val="000E34A2"/>
    <w:rsid w:val="000F0042"/>
    <w:rsid w:val="000F3184"/>
    <w:rsid w:val="000F60BC"/>
    <w:rsid w:val="00102670"/>
    <w:rsid w:val="00103844"/>
    <w:rsid w:val="00111C6D"/>
    <w:rsid w:val="00112A6B"/>
    <w:rsid w:val="00113348"/>
    <w:rsid w:val="00117C18"/>
    <w:rsid w:val="001204EA"/>
    <w:rsid w:val="00121773"/>
    <w:rsid w:val="00124BD4"/>
    <w:rsid w:val="00127E87"/>
    <w:rsid w:val="00130AB6"/>
    <w:rsid w:val="00131A4D"/>
    <w:rsid w:val="001339C8"/>
    <w:rsid w:val="00136548"/>
    <w:rsid w:val="0014023A"/>
    <w:rsid w:val="00141122"/>
    <w:rsid w:val="001426F1"/>
    <w:rsid w:val="00143490"/>
    <w:rsid w:val="00144082"/>
    <w:rsid w:val="00144B4D"/>
    <w:rsid w:val="00147DB3"/>
    <w:rsid w:val="00147F1A"/>
    <w:rsid w:val="00151203"/>
    <w:rsid w:val="00151EED"/>
    <w:rsid w:val="00156902"/>
    <w:rsid w:val="00161641"/>
    <w:rsid w:val="00163704"/>
    <w:rsid w:val="0016437B"/>
    <w:rsid w:val="0017417C"/>
    <w:rsid w:val="001761A7"/>
    <w:rsid w:val="00176AEB"/>
    <w:rsid w:val="00177875"/>
    <w:rsid w:val="00191605"/>
    <w:rsid w:val="00192146"/>
    <w:rsid w:val="001B40BC"/>
    <w:rsid w:val="001B72BD"/>
    <w:rsid w:val="001C0237"/>
    <w:rsid w:val="001C1840"/>
    <w:rsid w:val="001C1A28"/>
    <w:rsid w:val="001C1D34"/>
    <w:rsid w:val="001C2237"/>
    <w:rsid w:val="001C7CE3"/>
    <w:rsid w:val="001D14AB"/>
    <w:rsid w:val="001D20D3"/>
    <w:rsid w:val="001D394A"/>
    <w:rsid w:val="001E0B4B"/>
    <w:rsid w:val="001E7137"/>
    <w:rsid w:val="001F00E3"/>
    <w:rsid w:val="001F1F46"/>
    <w:rsid w:val="001F2F7F"/>
    <w:rsid w:val="001F37A4"/>
    <w:rsid w:val="001F54B3"/>
    <w:rsid w:val="001F5CED"/>
    <w:rsid w:val="0020085C"/>
    <w:rsid w:val="00214AF4"/>
    <w:rsid w:val="0021554A"/>
    <w:rsid w:val="00217536"/>
    <w:rsid w:val="002237F5"/>
    <w:rsid w:val="00226664"/>
    <w:rsid w:val="0023373B"/>
    <w:rsid w:val="00236063"/>
    <w:rsid w:val="00237330"/>
    <w:rsid w:val="00237FF8"/>
    <w:rsid w:val="00240E50"/>
    <w:rsid w:val="002416F6"/>
    <w:rsid w:val="00242E6A"/>
    <w:rsid w:val="002562C0"/>
    <w:rsid w:val="00263D56"/>
    <w:rsid w:val="0026581A"/>
    <w:rsid w:val="00270650"/>
    <w:rsid w:val="00272C7F"/>
    <w:rsid w:val="002739B1"/>
    <w:rsid w:val="00277EE0"/>
    <w:rsid w:val="00281164"/>
    <w:rsid w:val="00281BDA"/>
    <w:rsid w:val="002845ED"/>
    <w:rsid w:val="002846EE"/>
    <w:rsid w:val="00286F68"/>
    <w:rsid w:val="00290D3B"/>
    <w:rsid w:val="00291019"/>
    <w:rsid w:val="0029143A"/>
    <w:rsid w:val="00296C8E"/>
    <w:rsid w:val="002B5A4A"/>
    <w:rsid w:val="002B5F3D"/>
    <w:rsid w:val="002B66FE"/>
    <w:rsid w:val="002C1C45"/>
    <w:rsid w:val="002C37C8"/>
    <w:rsid w:val="002C4AD7"/>
    <w:rsid w:val="002C6928"/>
    <w:rsid w:val="002C7A78"/>
    <w:rsid w:val="002D09A1"/>
    <w:rsid w:val="002D2554"/>
    <w:rsid w:val="002D2966"/>
    <w:rsid w:val="002D5E99"/>
    <w:rsid w:val="002E3DAF"/>
    <w:rsid w:val="002E4463"/>
    <w:rsid w:val="002E4464"/>
    <w:rsid w:val="002E5931"/>
    <w:rsid w:val="002E7111"/>
    <w:rsid w:val="002F14FF"/>
    <w:rsid w:val="002F40DE"/>
    <w:rsid w:val="002F51FB"/>
    <w:rsid w:val="00304212"/>
    <w:rsid w:val="003043E7"/>
    <w:rsid w:val="00307E0B"/>
    <w:rsid w:val="00316112"/>
    <w:rsid w:val="003176E5"/>
    <w:rsid w:val="0032135C"/>
    <w:rsid w:val="00321E4D"/>
    <w:rsid w:val="00323D77"/>
    <w:rsid w:val="00325628"/>
    <w:rsid w:val="00334F36"/>
    <w:rsid w:val="00337FEC"/>
    <w:rsid w:val="00340525"/>
    <w:rsid w:val="00342FFF"/>
    <w:rsid w:val="00343034"/>
    <w:rsid w:val="00345E18"/>
    <w:rsid w:val="003472C6"/>
    <w:rsid w:val="003478BE"/>
    <w:rsid w:val="0035035B"/>
    <w:rsid w:val="0035221B"/>
    <w:rsid w:val="00360C59"/>
    <w:rsid w:val="003632B3"/>
    <w:rsid w:val="00364E17"/>
    <w:rsid w:val="003776A3"/>
    <w:rsid w:val="003805C4"/>
    <w:rsid w:val="00382C92"/>
    <w:rsid w:val="00384C4C"/>
    <w:rsid w:val="00390BDA"/>
    <w:rsid w:val="0039203A"/>
    <w:rsid w:val="00397736"/>
    <w:rsid w:val="00397BF8"/>
    <w:rsid w:val="003A159D"/>
    <w:rsid w:val="003A2BE3"/>
    <w:rsid w:val="003A345D"/>
    <w:rsid w:val="003A4814"/>
    <w:rsid w:val="003A69D0"/>
    <w:rsid w:val="003C1A99"/>
    <w:rsid w:val="003D099C"/>
    <w:rsid w:val="003D3F51"/>
    <w:rsid w:val="003E36A4"/>
    <w:rsid w:val="003E4199"/>
    <w:rsid w:val="004005DF"/>
    <w:rsid w:val="00401827"/>
    <w:rsid w:val="00403088"/>
    <w:rsid w:val="00404592"/>
    <w:rsid w:val="004067DB"/>
    <w:rsid w:val="0041206E"/>
    <w:rsid w:val="0041229E"/>
    <w:rsid w:val="0041255A"/>
    <w:rsid w:val="0041478A"/>
    <w:rsid w:val="00427D2D"/>
    <w:rsid w:val="00431890"/>
    <w:rsid w:val="0043193C"/>
    <w:rsid w:val="004331F0"/>
    <w:rsid w:val="0043387D"/>
    <w:rsid w:val="00434602"/>
    <w:rsid w:val="00434BFA"/>
    <w:rsid w:val="00435028"/>
    <w:rsid w:val="00444769"/>
    <w:rsid w:val="00454ADC"/>
    <w:rsid w:val="00454C6A"/>
    <w:rsid w:val="00461D3C"/>
    <w:rsid w:val="00464727"/>
    <w:rsid w:val="004668F0"/>
    <w:rsid w:val="00472E5D"/>
    <w:rsid w:val="00474DA8"/>
    <w:rsid w:val="004762C8"/>
    <w:rsid w:val="00477429"/>
    <w:rsid w:val="00482146"/>
    <w:rsid w:val="00483353"/>
    <w:rsid w:val="00485017"/>
    <w:rsid w:val="004864FA"/>
    <w:rsid w:val="00486CA3"/>
    <w:rsid w:val="00493F34"/>
    <w:rsid w:val="004954BA"/>
    <w:rsid w:val="0049613F"/>
    <w:rsid w:val="00497141"/>
    <w:rsid w:val="004A13D2"/>
    <w:rsid w:val="004A3D07"/>
    <w:rsid w:val="004A3DAE"/>
    <w:rsid w:val="004A4598"/>
    <w:rsid w:val="004B0475"/>
    <w:rsid w:val="004C05D2"/>
    <w:rsid w:val="004C4A33"/>
    <w:rsid w:val="004C5476"/>
    <w:rsid w:val="004C742A"/>
    <w:rsid w:val="004D07D8"/>
    <w:rsid w:val="004D13DD"/>
    <w:rsid w:val="004D145D"/>
    <w:rsid w:val="004D315D"/>
    <w:rsid w:val="004D7796"/>
    <w:rsid w:val="004E00DE"/>
    <w:rsid w:val="004E23E7"/>
    <w:rsid w:val="004E25CE"/>
    <w:rsid w:val="004E4D87"/>
    <w:rsid w:val="004F1D18"/>
    <w:rsid w:val="004F351F"/>
    <w:rsid w:val="004F3689"/>
    <w:rsid w:val="004F36FF"/>
    <w:rsid w:val="004F42B8"/>
    <w:rsid w:val="004F56C2"/>
    <w:rsid w:val="004F57FC"/>
    <w:rsid w:val="004F72BA"/>
    <w:rsid w:val="00501B83"/>
    <w:rsid w:val="005022B9"/>
    <w:rsid w:val="005041D8"/>
    <w:rsid w:val="005057D0"/>
    <w:rsid w:val="00505D17"/>
    <w:rsid w:val="005109A7"/>
    <w:rsid w:val="00514B2A"/>
    <w:rsid w:val="005170EB"/>
    <w:rsid w:val="00517115"/>
    <w:rsid w:val="005177BC"/>
    <w:rsid w:val="00517F65"/>
    <w:rsid w:val="00520E14"/>
    <w:rsid w:val="00521477"/>
    <w:rsid w:val="005271B8"/>
    <w:rsid w:val="0053423F"/>
    <w:rsid w:val="005377A7"/>
    <w:rsid w:val="00540E2C"/>
    <w:rsid w:val="0055121D"/>
    <w:rsid w:val="00554448"/>
    <w:rsid w:val="00563070"/>
    <w:rsid w:val="00567A03"/>
    <w:rsid w:val="00573CA6"/>
    <w:rsid w:val="00574474"/>
    <w:rsid w:val="00574C56"/>
    <w:rsid w:val="00575D30"/>
    <w:rsid w:val="005800EA"/>
    <w:rsid w:val="00590741"/>
    <w:rsid w:val="00592DFA"/>
    <w:rsid w:val="00593F1C"/>
    <w:rsid w:val="00597201"/>
    <w:rsid w:val="00597BED"/>
    <w:rsid w:val="005A0291"/>
    <w:rsid w:val="005A05B9"/>
    <w:rsid w:val="005A4A32"/>
    <w:rsid w:val="005A5888"/>
    <w:rsid w:val="005A7F4B"/>
    <w:rsid w:val="005B1C51"/>
    <w:rsid w:val="005B1E64"/>
    <w:rsid w:val="005B2FC6"/>
    <w:rsid w:val="005B38B5"/>
    <w:rsid w:val="005B7211"/>
    <w:rsid w:val="005C1CD7"/>
    <w:rsid w:val="005C1E5F"/>
    <w:rsid w:val="005C4BB0"/>
    <w:rsid w:val="005C6F3B"/>
    <w:rsid w:val="005D0E3F"/>
    <w:rsid w:val="005D2B05"/>
    <w:rsid w:val="005D381E"/>
    <w:rsid w:val="005D53D8"/>
    <w:rsid w:val="005D58E6"/>
    <w:rsid w:val="005D7FC0"/>
    <w:rsid w:val="005E3935"/>
    <w:rsid w:val="005E56FB"/>
    <w:rsid w:val="005F09A7"/>
    <w:rsid w:val="005F2120"/>
    <w:rsid w:val="005F360F"/>
    <w:rsid w:val="005F3B1F"/>
    <w:rsid w:val="0060334C"/>
    <w:rsid w:val="00603415"/>
    <w:rsid w:val="00604FAB"/>
    <w:rsid w:val="006059A1"/>
    <w:rsid w:val="00612C7E"/>
    <w:rsid w:val="00620F1D"/>
    <w:rsid w:val="0062268A"/>
    <w:rsid w:val="00627C1B"/>
    <w:rsid w:val="006323E8"/>
    <w:rsid w:val="00637172"/>
    <w:rsid w:val="00647B10"/>
    <w:rsid w:val="00651375"/>
    <w:rsid w:val="00653DA6"/>
    <w:rsid w:val="00654357"/>
    <w:rsid w:val="0066424E"/>
    <w:rsid w:val="0066544F"/>
    <w:rsid w:val="006654D6"/>
    <w:rsid w:val="0066778C"/>
    <w:rsid w:val="00672B9E"/>
    <w:rsid w:val="00675D81"/>
    <w:rsid w:val="00680B42"/>
    <w:rsid w:val="006814D2"/>
    <w:rsid w:val="006818F7"/>
    <w:rsid w:val="00684EEC"/>
    <w:rsid w:val="006875D3"/>
    <w:rsid w:val="00690B4C"/>
    <w:rsid w:val="00697474"/>
    <w:rsid w:val="006A6DE9"/>
    <w:rsid w:val="006A7A3B"/>
    <w:rsid w:val="006B544B"/>
    <w:rsid w:val="006B61B4"/>
    <w:rsid w:val="006B7A90"/>
    <w:rsid w:val="006C0795"/>
    <w:rsid w:val="006C07AD"/>
    <w:rsid w:val="006C08CE"/>
    <w:rsid w:val="006D1B4D"/>
    <w:rsid w:val="006D23B6"/>
    <w:rsid w:val="006D3FD2"/>
    <w:rsid w:val="006D702C"/>
    <w:rsid w:val="006D7C30"/>
    <w:rsid w:val="006E2240"/>
    <w:rsid w:val="006E2790"/>
    <w:rsid w:val="006E645E"/>
    <w:rsid w:val="006F035E"/>
    <w:rsid w:val="006F07E2"/>
    <w:rsid w:val="006F185E"/>
    <w:rsid w:val="006F1EAB"/>
    <w:rsid w:val="006F4927"/>
    <w:rsid w:val="007047DC"/>
    <w:rsid w:val="00707DF5"/>
    <w:rsid w:val="0071136D"/>
    <w:rsid w:val="0071485B"/>
    <w:rsid w:val="00715D52"/>
    <w:rsid w:val="0074158F"/>
    <w:rsid w:val="00743505"/>
    <w:rsid w:val="00744E2A"/>
    <w:rsid w:val="00753BE5"/>
    <w:rsid w:val="007601A3"/>
    <w:rsid w:val="00762A81"/>
    <w:rsid w:val="0076466B"/>
    <w:rsid w:val="00767A87"/>
    <w:rsid w:val="0077017C"/>
    <w:rsid w:val="00771291"/>
    <w:rsid w:val="00771AD6"/>
    <w:rsid w:val="0077533D"/>
    <w:rsid w:val="00777C5D"/>
    <w:rsid w:val="0078265E"/>
    <w:rsid w:val="00782E51"/>
    <w:rsid w:val="00786181"/>
    <w:rsid w:val="00787C5D"/>
    <w:rsid w:val="00794AEC"/>
    <w:rsid w:val="007964CA"/>
    <w:rsid w:val="007A09E3"/>
    <w:rsid w:val="007B1118"/>
    <w:rsid w:val="007B14E4"/>
    <w:rsid w:val="007B56F4"/>
    <w:rsid w:val="007C1C37"/>
    <w:rsid w:val="007C5959"/>
    <w:rsid w:val="007D1C0D"/>
    <w:rsid w:val="007D210E"/>
    <w:rsid w:val="007D3A86"/>
    <w:rsid w:val="007D3AAA"/>
    <w:rsid w:val="007D47CC"/>
    <w:rsid w:val="007D5A82"/>
    <w:rsid w:val="007D5E83"/>
    <w:rsid w:val="007D64F8"/>
    <w:rsid w:val="007E0A44"/>
    <w:rsid w:val="007E405A"/>
    <w:rsid w:val="007E71BA"/>
    <w:rsid w:val="007F2680"/>
    <w:rsid w:val="007F54E4"/>
    <w:rsid w:val="00805A1F"/>
    <w:rsid w:val="00806E4F"/>
    <w:rsid w:val="008070A5"/>
    <w:rsid w:val="00813763"/>
    <w:rsid w:val="00813882"/>
    <w:rsid w:val="0081432E"/>
    <w:rsid w:val="0081521C"/>
    <w:rsid w:val="00820B87"/>
    <w:rsid w:val="00821C10"/>
    <w:rsid w:val="00821C2F"/>
    <w:rsid w:val="00823036"/>
    <w:rsid w:val="00833077"/>
    <w:rsid w:val="00842A6A"/>
    <w:rsid w:val="00845AED"/>
    <w:rsid w:val="0084689A"/>
    <w:rsid w:val="00855164"/>
    <w:rsid w:val="00862F56"/>
    <w:rsid w:val="0086700D"/>
    <w:rsid w:val="0087390F"/>
    <w:rsid w:val="008757E1"/>
    <w:rsid w:val="0088478A"/>
    <w:rsid w:val="00885FA2"/>
    <w:rsid w:val="00886AE3"/>
    <w:rsid w:val="00891F19"/>
    <w:rsid w:val="008A3895"/>
    <w:rsid w:val="008A7676"/>
    <w:rsid w:val="008B1617"/>
    <w:rsid w:val="008B2A46"/>
    <w:rsid w:val="008B3D0B"/>
    <w:rsid w:val="008B5438"/>
    <w:rsid w:val="008C1E98"/>
    <w:rsid w:val="008C3332"/>
    <w:rsid w:val="008D2ED3"/>
    <w:rsid w:val="008E0B37"/>
    <w:rsid w:val="008F189F"/>
    <w:rsid w:val="008F28B3"/>
    <w:rsid w:val="008F4666"/>
    <w:rsid w:val="008F5866"/>
    <w:rsid w:val="008F63A1"/>
    <w:rsid w:val="008F782F"/>
    <w:rsid w:val="00902C61"/>
    <w:rsid w:val="0090500B"/>
    <w:rsid w:val="009111A0"/>
    <w:rsid w:val="009121DE"/>
    <w:rsid w:val="00912E90"/>
    <w:rsid w:val="00914BE3"/>
    <w:rsid w:val="00922997"/>
    <w:rsid w:val="00923155"/>
    <w:rsid w:val="0092419B"/>
    <w:rsid w:val="009271F1"/>
    <w:rsid w:val="00927BD9"/>
    <w:rsid w:val="00930509"/>
    <w:rsid w:val="00931D6B"/>
    <w:rsid w:val="00932CD0"/>
    <w:rsid w:val="0093695D"/>
    <w:rsid w:val="00936C6E"/>
    <w:rsid w:val="009379C2"/>
    <w:rsid w:val="00943F66"/>
    <w:rsid w:val="00943FE9"/>
    <w:rsid w:val="00945AAA"/>
    <w:rsid w:val="009547BD"/>
    <w:rsid w:val="0095688C"/>
    <w:rsid w:val="009608F0"/>
    <w:rsid w:val="009610E1"/>
    <w:rsid w:val="0096323C"/>
    <w:rsid w:val="00965A4D"/>
    <w:rsid w:val="009661F8"/>
    <w:rsid w:val="0096697A"/>
    <w:rsid w:val="0097677F"/>
    <w:rsid w:val="00980082"/>
    <w:rsid w:val="00982727"/>
    <w:rsid w:val="009871FB"/>
    <w:rsid w:val="00987FEC"/>
    <w:rsid w:val="009A01D9"/>
    <w:rsid w:val="009A2844"/>
    <w:rsid w:val="009A3366"/>
    <w:rsid w:val="009A3A51"/>
    <w:rsid w:val="009A4096"/>
    <w:rsid w:val="009B35B4"/>
    <w:rsid w:val="009B4EEA"/>
    <w:rsid w:val="009C501A"/>
    <w:rsid w:val="009C5A8C"/>
    <w:rsid w:val="009D3B33"/>
    <w:rsid w:val="009E36F7"/>
    <w:rsid w:val="009E6D90"/>
    <w:rsid w:val="009F597A"/>
    <w:rsid w:val="00A00015"/>
    <w:rsid w:val="00A00405"/>
    <w:rsid w:val="00A00613"/>
    <w:rsid w:val="00A02D99"/>
    <w:rsid w:val="00A05048"/>
    <w:rsid w:val="00A061D4"/>
    <w:rsid w:val="00A20298"/>
    <w:rsid w:val="00A226B8"/>
    <w:rsid w:val="00A22FC1"/>
    <w:rsid w:val="00A315D0"/>
    <w:rsid w:val="00A35507"/>
    <w:rsid w:val="00A36298"/>
    <w:rsid w:val="00A367AC"/>
    <w:rsid w:val="00A449C2"/>
    <w:rsid w:val="00A46906"/>
    <w:rsid w:val="00A62311"/>
    <w:rsid w:val="00A710A0"/>
    <w:rsid w:val="00A71FF7"/>
    <w:rsid w:val="00A72B66"/>
    <w:rsid w:val="00A767CC"/>
    <w:rsid w:val="00A8152E"/>
    <w:rsid w:val="00A81D49"/>
    <w:rsid w:val="00A82068"/>
    <w:rsid w:val="00A838A4"/>
    <w:rsid w:val="00A8473C"/>
    <w:rsid w:val="00A8577C"/>
    <w:rsid w:val="00A87B12"/>
    <w:rsid w:val="00A9097E"/>
    <w:rsid w:val="00A966EE"/>
    <w:rsid w:val="00AA0B46"/>
    <w:rsid w:val="00AA232C"/>
    <w:rsid w:val="00AA2681"/>
    <w:rsid w:val="00AB0A18"/>
    <w:rsid w:val="00AB2526"/>
    <w:rsid w:val="00AB2BD5"/>
    <w:rsid w:val="00AB491D"/>
    <w:rsid w:val="00AC133E"/>
    <w:rsid w:val="00AC5C36"/>
    <w:rsid w:val="00AD2ECC"/>
    <w:rsid w:val="00AD6669"/>
    <w:rsid w:val="00AE3BCA"/>
    <w:rsid w:val="00AE4CAC"/>
    <w:rsid w:val="00AF251E"/>
    <w:rsid w:val="00AF2B11"/>
    <w:rsid w:val="00AF3619"/>
    <w:rsid w:val="00AF429F"/>
    <w:rsid w:val="00B01867"/>
    <w:rsid w:val="00B039F2"/>
    <w:rsid w:val="00B04E19"/>
    <w:rsid w:val="00B075FF"/>
    <w:rsid w:val="00B124D8"/>
    <w:rsid w:val="00B14A5C"/>
    <w:rsid w:val="00B176B2"/>
    <w:rsid w:val="00B34E71"/>
    <w:rsid w:val="00B35E2A"/>
    <w:rsid w:val="00B37C30"/>
    <w:rsid w:val="00B401CA"/>
    <w:rsid w:val="00B46AB5"/>
    <w:rsid w:val="00B478C9"/>
    <w:rsid w:val="00B50CF7"/>
    <w:rsid w:val="00B56CF2"/>
    <w:rsid w:val="00B57488"/>
    <w:rsid w:val="00B57F87"/>
    <w:rsid w:val="00B606CF"/>
    <w:rsid w:val="00B62D3B"/>
    <w:rsid w:val="00B64CD2"/>
    <w:rsid w:val="00B65707"/>
    <w:rsid w:val="00B65AC8"/>
    <w:rsid w:val="00B67373"/>
    <w:rsid w:val="00B67EAB"/>
    <w:rsid w:val="00B82662"/>
    <w:rsid w:val="00B85A90"/>
    <w:rsid w:val="00B873C6"/>
    <w:rsid w:val="00B91824"/>
    <w:rsid w:val="00B9358C"/>
    <w:rsid w:val="00B94791"/>
    <w:rsid w:val="00B9662F"/>
    <w:rsid w:val="00BA1E3F"/>
    <w:rsid w:val="00BA3035"/>
    <w:rsid w:val="00BA7D14"/>
    <w:rsid w:val="00BB4396"/>
    <w:rsid w:val="00BD0108"/>
    <w:rsid w:val="00BE0B31"/>
    <w:rsid w:val="00BE1C40"/>
    <w:rsid w:val="00BE25D1"/>
    <w:rsid w:val="00BE2600"/>
    <w:rsid w:val="00BE31EC"/>
    <w:rsid w:val="00C01522"/>
    <w:rsid w:val="00C0177C"/>
    <w:rsid w:val="00C02FCF"/>
    <w:rsid w:val="00C03E50"/>
    <w:rsid w:val="00C04C95"/>
    <w:rsid w:val="00C056F2"/>
    <w:rsid w:val="00C112E1"/>
    <w:rsid w:val="00C130A6"/>
    <w:rsid w:val="00C13631"/>
    <w:rsid w:val="00C13B3F"/>
    <w:rsid w:val="00C220E5"/>
    <w:rsid w:val="00C232AC"/>
    <w:rsid w:val="00C246F0"/>
    <w:rsid w:val="00C255F5"/>
    <w:rsid w:val="00C25B7B"/>
    <w:rsid w:val="00C3108A"/>
    <w:rsid w:val="00C359F3"/>
    <w:rsid w:val="00C361EA"/>
    <w:rsid w:val="00C41AF8"/>
    <w:rsid w:val="00C47483"/>
    <w:rsid w:val="00C50C8D"/>
    <w:rsid w:val="00C519B6"/>
    <w:rsid w:val="00C51C5B"/>
    <w:rsid w:val="00C535C2"/>
    <w:rsid w:val="00C538A5"/>
    <w:rsid w:val="00C60276"/>
    <w:rsid w:val="00C639B2"/>
    <w:rsid w:val="00C67781"/>
    <w:rsid w:val="00C6789C"/>
    <w:rsid w:val="00C67A56"/>
    <w:rsid w:val="00C71E93"/>
    <w:rsid w:val="00C74338"/>
    <w:rsid w:val="00C7739A"/>
    <w:rsid w:val="00C77436"/>
    <w:rsid w:val="00C80977"/>
    <w:rsid w:val="00C8545D"/>
    <w:rsid w:val="00C91B17"/>
    <w:rsid w:val="00C92A89"/>
    <w:rsid w:val="00C94F52"/>
    <w:rsid w:val="00CA0B14"/>
    <w:rsid w:val="00CA2C14"/>
    <w:rsid w:val="00CA559D"/>
    <w:rsid w:val="00CA5B45"/>
    <w:rsid w:val="00CA5F4A"/>
    <w:rsid w:val="00CA6902"/>
    <w:rsid w:val="00CB1D3A"/>
    <w:rsid w:val="00CB4286"/>
    <w:rsid w:val="00CC0B38"/>
    <w:rsid w:val="00CC2A9B"/>
    <w:rsid w:val="00CC2F0F"/>
    <w:rsid w:val="00CC46BD"/>
    <w:rsid w:val="00CD2A65"/>
    <w:rsid w:val="00CD5354"/>
    <w:rsid w:val="00CD6E31"/>
    <w:rsid w:val="00CD7027"/>
    <w:rsid w:val="00CE0781"/>
    <w:rsid w:val="00CE2662"/>
    <w:rsid w:val="00CE28A6"/>
    <w:rsid w:val="00CE4098"/>
    <w:rsid w:val="00CE4452"/>
    <w:rsid w:val="00CE5CCC"/>
    <w:rsid w:val="00CE5CD3"/>
    <w:rsid w:val="00CE6508"/>
    <w:rsid w:val="00CF033D"/>
    <w:rsid w:val="00CF10A0"/>
    <w:rsid w:val="00CF1498"/>
    <w:rsid w:val="00CF6A41"/>
    <w:rsid w:val="00CF6E44"/>
    <w:rsid w:val="00CF732B"/>
    <w:rsid w:val="00D01222"/>
    <w:rsid w:val="00D01A59"/>
    <w:rsid w:val="00D03320"/>
    <w:rsid w:val="00D042D0"/>
    <w:rsid w:val="00D04BB2"/>
    <w:rsid w:val="00D10401"/>
    <w:rsid w:val="00D2068B"/>
    <w:rsid w:val="00D22ACA"/>
    <w:rsid w:val="00D259DD"/>
    <w:rsid w:val="00D25A7F"/>
    <w:rsid w:val="00D25EBA"/>
    <w:rsid w:val="00D27134"/>
    <w:rsid w:val="00D27EB2"/>
    <w:rsid w:val="00D435C1"/>
    <w:rsid w:val="00D45CC9"/>
    <w:rsid w:val="00D46898"/>
    <w:rsid w:val="00D51915"/>
    <w:rsid w:val="00D529D5"/>
    <w:rsid w:val="00D569C4"/>
    <w:rsid w:val="00D577B4"/>
    <w:rsid w:val="00D631C0"/>
    <w:rsid w:val="00D65D99"/>
    <w:rsid w:val="00D70BE9"/>
    <w:rsid w:val="00D70C9D"/>
    <w:rsid w:val="00D76FC0"/>
    <w:rsid w:val="00D77C97"/>
    <w:rsid w:val="00D82695"/>
    <w:rsid w:val="00D86324"/>
    <w:rsid w:val="00D8664C"/>
    <w:rsid w:val="00D904AA"/>
    <w:rsid w:val="00D917A8"/>
    <w:rsid w:val="00DA29E9"/>
    <w:rsid w:val="00DA4C64"/>
    <w:rsid w:val="00DA6C24"/>
    <w:rsid w:val="00DC6203"/>
    <w:rsid w:val="00DD0465"/>
    <w:rsid w:val="00DD501E"/>
    <w:rsid w:val="00DE7CAC"/>
    <w:rsid w:val="00DE7D20"/>
    <w:rsid w:val="00DF5E15"/>
    <w:rsid w:val="00E01864"/>
    <w:rsid w:val="00E02E9B"/>
    <w:rsid w:val="00E03BA0"/>
    <w:rsid w:val="00E03C11"/>
    <w:rsid w:val="00E06E7A"/>
    <w:rsid w:val="00E10F29"/>
    <w:rsid w:val="00E11E83"/>
    <w:rsid w:val="00E20A56"/>
    <w:rsid w:val="00E21AB8"/>
    <w:rsid w:val="00E2501A"/>
    <w:rsid w:val="00E26D1A"/>
    <w:rsid w:val="00E30575"/>
    <w:rsid w:val="00E31896"/>
    <w:rsid w:val="00E345F4"/>
    <w:rsid w:val="00E37FA8"/>
    <w:rsid w:val="00E41115"/>
    <w:rsid w:val="00E437FA"/>
    <w:rsid w:val="00E45595"/>
    <w:rsid w:val="00E54CFF"/>
    <w:rsid w:val="00E55ADB"/>
    <w:rsid w:val="00E66C91"/>
    <w:rsid w:val="00E679BE"/>
    <w:rsid w:val="00E70CFA"/>
    <w:rsid w:val="00E71973"/>
    <w:rsid w:val="00E72445"/>
    <w:rsid w:val="00E74709"/>
    <w:rsid w:val="00E772A9"/>
    <w:rsid w:val="00E77591"/>
    <w:rsid w:val="00E83879"/>
    <w:rsid w:val="00E87743"/>
    <w:rsid w:val="00E8B38E"/>
    <w:rsid w:val="00E925E1"/>
    <w:rsid w:val="00E96CDF"/>
    <w:rsid w:val="00EA4367"/>
    <w:rsid w:val="00EA4B4C"/>
    <w:rsid w:val="00EA56EC"/>
    <w:rsid w:val="00EA6B71"/>
    <w:rsid w:val="00EA79CC"/>
    <w:rsid w:val="00EB27FE"/>
    <w:rsid w:val="00EB4551"/>
    <w:rsid w:val="00EB4FB5"/>
    <w:rsid w:val="00EB6112"/>
    <w:rsid w:val="00EB69E6"/>
    <w:rsid w:val="00EC0DC7"/>
    <w:rsid w:val="00EC12B4"/>
    <w:rsid w:val="00EC12D2"/>
    <w:rsid w:val="00EC1AAD"/>
    <w:rsid w:val="00EC4FC2"/>
    <w:rsid w:val="00ED2746"/>
    <w:rsid w:val="00ED2C65"/>
    <w:rsid w:val="00EE0CA6"/>
    <w:rsid w:val="00EE23EC"/>
    <w:rsid w:val="00EE2641"/>
    <w:rsid w:val="00EE3754"/>
    <w:rsid w:val="00EE5CE9"/>
    <w:rsid w:val="00EF1ADE"/>
    <w:rsid w:val="00EF60DA"/>
    <w:rsid w:val="00EF71B7"/>
    <w:rsid w:val="00F03797"/>
    <w:rsid w:val="00F05260"/>
    <w:rsid w:val="00F139C6"/>
    <w:rsid w:val="00F13BB4"/>
    <w:rsid w:val="00F16F9F"/>
    <w:rsid w:val="00F254BB"/>
    <w:rsid w:val="00F345E2"/>
    <w:rsid w:val="00F40DCF"/>
    <w:rsid w:val="00F4149B"/>
    <w:rsid w:val="00F41792"/>
    <w:rsid w:val="00F461DF"/>
    <w:rsid w:val="00F47902"/>
    <w:rsid w:val="00F53088"/>
    <w:rsid w:val="00F63636"/>
    <w:rsid w:val="00F669AF"/>
    <w:rsid w:val="00F7019B"/>
    <w:rsid w:val="00F7467C"/>
    <w:rsid w:val="00F74D61"/>
    <w:rsid w:val="00F81DA6"/>
    <w:rsid w:val="00F83AA7"/>
    <w:rsid w:val="00F86F38"/>
    <w:rsid w:val="00F87AAB"/>
    <w:rsid w:val="00F9030D"/>
    <w:rsid w:val="00F92130"/>
    <w:rsid w:val="00F942DE"/>
    <w:rsid w:val="00F96B0A"/>
    <w:rsid w:val="00FA42D3"/>
    <w:rsid w:val="00FB0F5E"/>
    <w:rsid w:val="00FB1A59"/>
    <w:rsid w:val="00FC25E9"/>
    <w:rsid w:val="00FC3FAE"/>
    <w:rsid w:val="00FC4F4D"/>
    <w:rsid w:val="00FC5B25"/>
    <w:rsid w:val="00FD4420"/>
    <w:rsid w:val="00FE3D09"/>
    <w:rsid w:val="00FE4691"/>
    <w:rsid w:val="00FE581F"/>
    <w:rsid w:val="00FE6841"/>
    <w:rsid w:val="00FE6B6D"/>
    <w:rsid w:val="00FF213A"/>
    <w:rsid w:val="00FF4F4D"/>
    <w:rsid w:val="00FF698E"/>
    <w:rsid w:val="00FF7F3A"/>
    <w:rsid w:val="01FCD30E"/>
    <w:rsid w:val="02433F6E"/>
    <w:rsid w:val="02CC051C"/>
    <w:rsid w:val="03870FF4"/>
    <w:rsid w:val="03C9C2B6"/>
    <w:rsid w:val="03F75A70"/>
    <w:rsid w:val="0457F734"/>
    <w:rsid w:val="0524B9D6"/>
    <w:rsid w:val="0589B54D"/>
    <w:rsid w:val="05A9CC41"/>
    <w:rsid w:val="05BF74DF"/>
    <w:rsid w:val="05DDBBA9"/>
    <w:rsid w:val="06205611"/>
    <w:rsid w:val="0747618C"/>
    <w:rsid w:val="07F5C472"/>
    <w:rsid w:val="083B6152"/>
    <w:rsid w:val="08943BFA"/>
    <w:rsid w:val="08C64878"/>
    <w:rsid w:val="08F3A75F"/>
    <w:rsid w:val="09BCF7FF"/>
    <w:rsid w:val="09D9F735"/>
    <w:rsid w:val="09FB9A62"/>
    <w:rsid w:val="0A231FEB"/>
    <w:rsid w:val="0AFFE302"/>
    <w:rsid w:val="0B7FFDDC"/>
    <w:rsid w:val="0BD350E0"/>
    <w:rsid w:val="0C9FFEDB"/>
    <w:rsid w:val="0CF985D1"/>
    <w:rsid w:val="0E59DD45"/>
    <w:rsid w:val="0E6E1C95"/>
    <w:rsid w:val="0FC6EA7E"/>
    <w:rsid w:val="0FE73CC4"/>
    <w:rsid w:val="10983C6A"/>
    <w:rsid w:val="112D06DD"/>
    <w:rsid w:val="11AAD041"/>
    <w:rsid w:val="128CF1F2"/>
    <w:rsid w:val="12C2EA26"/>
    <w:rsid w:val="13785E04"/>
    <w:rsid w:val="13B1719D"/>
    <w:rsid w:val="13D6859C"/>
    <w:rsid w:val="14035C1F"/>
    <w:rsid w:val="14065712"/>
    <w:rsid w:val="15C64DAF"/>
    <w:rsid w:val="16A0B8F1"/>
    <w:rsid w:val="16E147C4"/>
    <w:rsid w:val="16E5C6AB"/>
    <w:rsid w:val="17028F56"/>
    <w:rsid w:val="17068D4D"/>
    <w:rsid w:val="17B7B69B"/>
    <w:rsid w:val="180554DA"/>
    <w:rsid w:val="18514A71"/>
    <w:rsid w:val="18DE8D07"/>
    <w:rsid w:val="18E5B86A"/>
    <w:rsid w:val="18F1AE4E"/>
    <w:rsid w:val="19DDDDFD"/>
    <w:rsid w:val="19FB4DFA"/>
    <w:rsid w:val="1A278FE8"/>
    <w:rsid w:val="1A8D57BD"/>
    <w:rsid w:val="1AD97A0D"/>
    <w:rsid w:val="1B058A7D"/>
    <w:rsid w:val="1B16C288"/>
    <w:rsid w:val="1B328044"/>
    <w:rsid w:val="1B3A493C"/>
    <w:rsid w:val="1B90892B"/>
    <w:rsid w:val="1C0EF4D9"/>
    <w:rsid w:val="1C9E726B"/>
    <w:rsid w:val="1D77FAD5"/>
    <w:rsid w:val="1E3A71EA"/>
    <w:rsid w:val="1E7705C3"/>
    <w:rsid w:val="1EC6589F"/>
    <w:rsid w:val="1EFF56A8"/>
    <w:rsid w:val="1F23560D"/>
    <w:rsid w:val="1F693F2E"/>
    <w:rsid w:val="1F8E5C26"/>
    <w:rsid w:val="202EF989"/>
    <w:rsid w:val="205172CE"/>
    <w:rsid w:val="20D65860"/>
    <w:rsid w:val="21D3CCB6"/>
    <w:rsid w:val="21D5F168"/>
    <w:rsid w:val="21E814D5"/>
    <w:rsid w:val="2229655C"/>
    <w:rsid w:val="226B0769"/>
    <w:rsid w:val="2276007D"/>
    <w:rsid w:val="22BFF989"/>
    <w:rsid w:val="22D02D77"/>
    <w:rsid w:val="22FA7CFD"/>
    <w:rsid w:val="2307F9BB"/>
    <w:rsid w:val="24754933"/>
    <w:rsid w:val="24B1FB52"/>
    <w:rsid w:val="25DCFBD6"/>
    <w:rsid w:val="25E52D26"/>
    <w:rsid w:val="2700030B"/>
    <w:rsid w:val="270D5FDA"/>
    <w:rsid w:val="27AF50DB"/>
    <w:rsid w:val="2902E31D"/>
    <w:rsid w:val="29740992"/>
    <w:rsid w:val="29C65B19"/>
    <w:rsid w:val="2A320C8A"/>
    <w:rsid w:val="2A8CC220"/>
    <w:rsid w:val="2AB6E5D7"/>
    <w:rsid w:val="2B2A9250"/>
    <w:rsid w:val="2B9BC07C"/>
    <w:rsid w:val="2BCCBEE0"/>
    <w:rsid w:val="2C1DFF9D"/>
    <w:rsid w:val="2C8853AB"/>
    <w:rsid w:val="2D160FA1"/>
    <w:rsid w:val="2D23A737"/>
    <w:rsid w:val="2E019BD3"/>
    <w:rsid w:val="2E4CA118"/>
    <w:rsid w:val="2ED814B8"/>
    <w:rsid w:val="2F271A58"/>
    <w:rsid w:val="2FBA60D5"/>
    <w:rsid w:val="300F0281"/>
    <w:rsid w:val="309C9B91"/>
    <w:rsid w:val="320371A8"/>
    <w:rsid w:val="3261449C"/>
    <w:rsid w:val="3296E5C4"/>
    <w:rsid w:val="334F82EB"/>
    <w:rsid w:val="34154DD6"/>
    <w:rsid w:val="346B7F18"/>
    <w:rsid w:val="3499C8D8"/>
    <w:rsid w:val="349B5950"/>
    <w:rsid w:val="3531E6B4"/>
    <w:rsid w:val="35E62CB9"/>
    <w:rsid w:val="380AB179"/>
    <w:rsid w:val="385122FF"/>
    <w:rsid w:val="386545BB"/>
    <w:rsid w:val="38CB44F6"/>
    <w:rsid w:val="39076F8E"/>
    <w:rsid w:val="391DBC13"/>
    <w:rsid w:val="396A7A57"/>
    <w:rsid w:val="3A31A997"/>
    <w:rsid w:val="3A51DD2D"/>
    <w:rsid w:val="3ACA89A5"/>
    <w:rsid w:val="3BB28FFA"/>
    <w:rsid w:val="3BB3979D"/>
    <w:rsid w:val="3C4DD3CA"/>
    <w:rsid w:val="3C79FFCF"/>
    <w:rsid w:val="3CB10F5F"/>
    <w:rsid w:val="3CBAAAF2"/>
    <w:rsid w:val="3D887483"/>
    <w:rsid w:val="3E571E6A"/>
    <w:rsid w:val="3F086072"/>
    <w:rsid w:val="3F225413"/>
    <w:rsid w:val="3F376EB5"/>
    <w:rsid w:val="400B8B00"/>
    <w:rsid w:val="41789989"/>
    <w:rsid w:val="418169E8"/>
    <w:rsid w:val="41952FDD"/>
    <w:rsid w:val="41A38036"/>
    <w:rsid w:val="41AA9AB6"/>
    <w:rsid w:val="41E89DC1"/>
    <w:rsid w:val="4209CCC2"/>
    <w:rsid w:val="4244B7DD"/>
    <w:rsid w:val="43129135"/>
    <w:rsid w:val="433A9F9E"/>
    <w:rsid w:val="43EC225A"/>
    <w:rsid w:val="44196D8E"/>
    <w:rsid w:val="445BD38D"/>
    <w:rsid w:val="44B08ACA"/>
    <w:rsid w:val="44CA1310"/>
    <w:rsid w:val="44DBB3F8"/>
    <w:rsid w:val="4524F540"/>
    <w:rsid w:val="454CEE7B"/>
    <w:rsid w:val="455734BB"/>
    <w:rsid w:val="4601C85B"/>
    <w:rsid w:val="461CA4AC"/>
    <w:rsid w:val="464A9436"/>
    <w:rsid w:val="466FBF14"/>
    <w:rsid w:val="46800CB9"/>
    <w:rsid w:val="47050F10"/>
    <w:rsid w:val="473236C6"/>
    <w:rsid w:val="47AB5AD1"/>
    <w:rsid w:val="47FC4805"/>
    <w:rsid w:val="4884F15A"/>
    <w:rsid w:val="48E909F6"/>
    <w:rsid w:val="491A9F48"/>
    <w:rsid w:val="49B23D82"/>
    <w:rsid w:val="49BCDDB4"/>
    <w:rsid w:val="49CB844C"/>
    <w:rsid w:val="4A8892E5"/>
    <w:rsid w:val="4B060FF6"/>
    <w:rsid w:val="4B4B2F33"/>
    <w:rsid w:val="4CF240AE"/>
    <w:rsid w:val="4D0AE5F6"/>
    <w:rsid w:val="4E3B66F0"/>
    <w:rsid w:val="4E4D3744"/>
    <w:rsid w:val="4ED45B24"/>
    <w:rsid w:val="4EF0A447"/>
    <w:rsid w:val="4F421CA6"/>
    <w:rsid w:val="4FE1F896"/>
    <w:rsid w:val="506BBCA1"/>
    <w:rsid w:val="512B0254"/>
    <w:rsid w:val="5136CBE8"/>
    <w:rsid w:val="51434035"/>
    <w:rsid w:val="52101A39"/>
    <w:rsid w:val="53A55157"/>
    <w:rsid w:val="5439B0E8"/>
    <w:rsid w:val="54BD9CFE"/>
    <w:rsid w:val="54FEC8F7"/>
    <w:rsid w:val="55082425"/>
    <w:rsid w:val="5562D71E"/>
    <w:rsid w:val="5597BFB4"/>
    <w:rsid w:val="5625F32D"/>
    <w:rsid w:val="567C8A14"/>
    <w:rsid w:val="5710972F"/>
    <w:rsid w:val="57250E18"/>
    <w:rsid w:val="577EDC92"/>
    <w:rsid w:val="58087C10"/>
    <w:rsid w:val="58344D2F"/>
    <w:rsid w:val="5867097E"/>
    <w:rsid w:val="597D243B"/>
    <w:rsid w:val="59C535DC"/>
    <w:rsid w:val="5B1D2C36"/>
    <w:rsid w:val="5B24F064"/>
    <w:rsid w:val="5C5FFD6A"/>
    <w:rsid w:val="5C86A5F9"/>
    <w:rsid w:val="5CF7263F"/>
    <w:rsid w:val="5D17758D"/>
    <w:rsid w:val="5DB2392F"/>
    <w:rsid w:val="5DC92F32"/>
    <w:rsid w:val="5E5C4DA0"/>
    <w:rsid w:val="5EAA321E"/>
    <w:rsid w:val="5EE1DAE4"/>
    <w:rsid w:val="5F1ADDAD"/>
    <w:rsid w:val="602AABBD"/>
    <w:rsid w:val="607B6D56"/>
    <w:rsid w:val="6093AB13"/>
    <w:rsid w:val="6151C8B6"/>
    <w:rsid w:val="6174E22B"/>
    <w:rsid w:val="617783F1"/>
    <w:rsid w:val="61B83B6E"/>
    <w:rsid w:val="61CB80F1"/>
    <w:rsid w:val="621D6F87"/>
    <w:rsid w:val="62C161E2"/>
    <w:rsid w:val="638F253A"/>
    <w:rsid w:val="63D63F10"/>
    <w:rsid w:val="6443065B"/>
    <w:rsid w:val="665AA603"/>
    <w:rsid w:val="676B13D9"/>
    <w:rsid w:val="6823A3F9"/>
    <w:rsid w:val="68784851"/>
    <w:rsid w:val="6880741D"/>
    <w:rsid w:val="69036115"/>
    <w:rsid w:val="696D412F"/>
    <w:rsid w:val="69B4DB46"/>
    <w:rsid w:val="6A10DF55"/>
    <w:rsid w:val="6AA5AE0B"/>
    <w:rsid w:val="6AABF7C5"/>
    <w:rsid w:val="6ADB47ED"/>
    <w:rsid w:val="6BB21A87"/>
    <w:rsid w:val="6BE4D87B"/>
    <w:rsid w:val="6C086B53"/>
    <w:rsid w:val="6C211609"/>
    <w:rsid w:val="6CE6913E"/>
    <w:rsid w:val="6D2213E9"/>
    <w:rsid w:val="6D2E77DA"/>
    <w:rsid w:val="6DA63D27"/>
    <w:rsid w:val="6E0C5767"/>
    <w:rsid w:val="6E28273D"/>
    <w:rsid w:val="6E39EFF5"/>
    <w:rsid w:val="6E65BFCD"/>
    <w:rsid w:val="6F15DA9B"/>
    <w:rsid w:val="6F20857C"/>
    <w:rsid w:val="6F86F2B2"/>
    <w:rsid w:val="6F9671E9"/>
    <w:rsid w:val="6FB35045"/>
    <w:rsid w:val="70A709C6"/>
    <w:rsid w:val="70C3A427"/>
    <w:rsid w:val="70D9ACE4"/>
    <w:rsid w:val="7116DC04"/>
    <w:rsid w:val="723EF395"/>
    <w:rsid w:val="7257E4C8"/>
    <w:rsid w:val="72E7DD02"/>
    <w:rsid w:val="72F071D5"/>
    <w:rsid w:val="731570A7"/>
    <w:rsid w:val="735EC581"/>
    <w:rsid w:val="74209EBF"/>
    <w:rsid w:val="7438CC29"/>
    <w:rsid w:val="74CAD78A"/>
    <w:rsid w:val="7617D02F"/>
    <w:rsid w:val="761F2DB1"/>
    <w:rsid w:val="77013F69"/>
    <w:rsid w:val="77292F8E"/>
    <w:rsid w:val="7764ECEE"/>
    <w:rsid w:val="777EB890"/>
    <w:rsid w:val="77C70B12"/>
    <w:rsid w:val="781268D3"/>
    <w:rsid w:val="78B4FA91"/>
    <w:rsid w:val="78BAC9DC"/>
    <w:rsid w:val="78D3EC33"/>
    <w:rsid w:val="78E1219D"/>
    <w:rsid w:val="7AC1425B"/>
    <w:rsid w:val="7AE0A732"/>
    <w:rsid w:val="7B629126"/>
    <w:rsid w:val="7B64CF51"/>
    <w:rsid w:val="7B8A09C6"/>
    <w:rsid w:val="7B9AD773"/>
    <w:rsid w:val="7BD8020B"/>
    <w:rsid w:val="7C26482F"/>
    <w:rsid w:val="7C69F885"/>
    <w:rsid w:val="7CF6E30B"/>
    <w:rsid w:val="7DB6B6C1"/>
    <w:rsid w:val="7E294946"/>
    <w:rsid w:val="7E8473F1"/>
    <w:rsid w:val="7E92504E"/>
    <w:rsid w:val="7F8D41DE"/>
    <w:rsid w:val="7FB3289E"/>
    <w:rsid w:val="7FB5D1DE"/>
    <w:rsid w:val="7FEEE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1B115B1C-A49B-40ED-8096-CCCE3E8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C05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C056F2"/>
  </w:style>
  <w:style w:type="character" w:customStyle="1" w:styleId="eop">
    <w:name w:val="eop"/>
    <w:basedOn w:val="Fuentedeprrafopredeter"/>
    <w:rsid w:val="00C056F2"/>
  </w:style>
  <w:style w:type="paragraph" w:styleId="Textonotapie">
    <w:name w:val="footnote text"/>
    <w:basedOn w:val="Normal"/>
    <w:link w:val="TextonotapieCar"/>
    <w:uiPriority w:val="99"/>
    <w:semiHidden/>
    <w:unhideWhenUsed/>
    <w:rsid w:val="00FE46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4691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E4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  <_ApprovalAssignedTo xmlns="8a5bfd3a-d6b9-4829-9d24-8e2d803f4e0b">
      <UserInfo>
        <DisplayName/>
        <AccountId xsi:nil="true"/>
        <AccountType/>
      </UserInfo>
    </_ApprovalAssignedTo>
    <_ApprovalRespondedBy xmlns="8a5bfd3a-d6b9-4829-9d24-8e2d803f4e0b">
      <UserInfo>
        <DisplayName/>
        <AccountId xsi:nil="true"/>
        <AccountType/>
      </UserInfo>
    </_ApprovalRespondedBy>
    <_ApprovalStatus xmlns="8a5bfd3a-d6b9-4829-9d24-8e2d803f4e0b">0</_ApprovalStatus>
    <_ApprovalSentBy xmlns="8a5bfd3a-d6b9-4829-9d24-8e2d803f4e0b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8" ma:contentTypeDescription="Crear nuevo documento." ma:contentTypeScope="" ma:versionID="e3f6442009acaedc02136c6bfa1ede52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e581fb88d41ac346507f4ec9f1150596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EA0D1-05FA-403F-B772-33C25D0F9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3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B4C66-0BBF-45CF-87B8-97DB3F47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2942</Words>
  <Characters>17478</Characters>
  <Application>Microsoft Office Word</Application>
  <DocSecurity>0</DocSecurity>
  <Lines>416</Lines>
  <Paragraphs>132</Paragraphs>
  <ScaleCrop>false</ScaleCrop>
  <Company/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Claudia Johanna Casallas Larrotta</cp:lastModifiedBy>
  <cp:revision>3</cp:revision>
  <cp:lastPrinted>2022-01-19T19:37:00Z</cp:lastPrinted>
  <dcterms:created xsi:type="dcterms:W3CDTF">2026-01-29T22:39:00Z</dcterms:created>
  <dcterms:modified xsi:type="dcterms:W3CDTF">2026-01-29T22:46:00Z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0x0101005AA1C96B0DFBDF4D94BA3260E89F5FC3</vt:lpwstr>
  </property>
  <property fmtid="{D5CDD505-2E9C-101B-9397-08002B2CF9AE}" pid="5" name="MediaServiceImageTags">
    <vt:lpwstr/>
  </property>
  <property fmtid="{D5CDD505-2E9C-101B-9397-08002B2CF9AE}" pid="6" name="docLang">
    <vt:lpwstr>es</vt:lpwstr>
  </property>
</Properties>
</file>